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525" w:type="dxa"/>
        <w:jc w:val="left"/>
        <w:tblInd w:w="-270" w:type="dxa"/>
        <w:tblLayout w:type="fixed"/>
        <w:tblCellMar>
          <w:top w:w="0" w:type="dxa"/>
          <w:left w:w="108" w:type="dxa"/>
          <w:bottom w:w="0" w:type="dxa"/>
          <w:right w:w="108" w:type="dxa"/>
        </w:tblCellMar>
        <w:tblLook w:firstRow="1" w:noVBand="1" w:lastRow="0" w:firstColumn="1" w:lastColumn="0" w:noHBand="0" w:val="04a0"/>
      </w:tblPr>
      <w:tblGrid>
        <w:gridCol w:w="2099"/>
        <w:gridCol w:w="7425"/>
      </w:tblGrid>
      <w:tr>
        <w:trPr>
          <w:trHeight w:val="270" w:hRule="atLeast"/>
        </w:trPr>
        <w:tc>
          <w:tcPr>
            <w:tcW w:w="2099" w:type="dxa"/>
            <w:tcBorders>
              <w:bottom w:val="single" w:sz="6" w:space="0" w:color="000000"/>
              <w:right w:val="single" w:sz="6" w:space="0" w:color="000000"/>
            </w:tcBorders>
          </w:tcPr>
          <w:p>
            <w:pPr>
              <w:pStyle w:val="Normal"/>
              <w:widowControl w:val="false"/>
              <w:suppressAutoHyphens w:val="true"/>
              <w:spacing w:lineRule="auto" w:line="240" w:before="0" w:after="0"/>
              <w:jc w:val="left"/>
              <w:rPr>
                <w:sz w:val="24"/>
                <w:szCs w:val="24"/>
              </w:rPr>
            </w:pPr>
            <w:r>
              <w:rPr>
                <w:rFonts w:eastAsia="Calibri" w:cs="Calibri" w:ascii="Arial" w:hAnsi="Arial"/>
                <w:b/>
                <w:kern w:val="0"/>
                <w:sz w:val="24"/>
                <w:szCs w:val="24"/>
                <w:lang w:val="en-GB" w:eastAsia="en-US" w:bidi="ar-SA"/>
              </w:rPr>
              <w:t>Title</w:t>
            </w:r>
          </w:p>
        </w:tc>
        <w:tc>
          <w:tcPr>
            <w:tcW w:w="7425" w:type="dxa"/>
            <w:tcBorders>
              <w:left w:val="single" w:sz="6" w:space="0" w:color="000000"/>
              <w:bottom w:val="single" w:sz="6" w:space="0" w:color="000000"/>
            </w:tcBorders>
          </w:tcPr>
          <w:p>
            <w:pPr>
              <w:pStyle w:val="Normal"/>
              <w:widowControl w:val="false"/>
              <w:suppressAutoHyphens w:val="true"/>
              <w:spacing w:lineRule="auto" w:line="240" w:before="0" w:after="0"/>
              <w:jc w:val="left"/>
              <w:rPr>
                <w:sz w:val="24"/>
                <w:szCs w:val="24"/>
              </w:rPr>
            </w:pPr>
            <w:r>
              <w:rPr>
                <w:rFonts w:eastAsia="Calibri" w:cs="Calibri" w:ascii="Arial" w:hAnsi="Arial"/>
                <w:kern w:val="0"/>
                <w:sz w:val="24"/>
                <w:szCs w:val="24"/>
                <w:lang w:val="en-GB" w:eastAsia="en-US" w:bidi="ar-SA"/>
              </w:rPr>
              <w:t>District Councillors’ Report</w:t>
            </w:r>
          </w:p>
        </w:tc>
      </w:tr>
      <w:tr>
        <w:trPr/>
        <w:tc>
          <w:tcPr>
            <w:tcW w:w="2099" w:type="dxa"/>
            <w:tcBorders>
              <w:top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sz w:val="24"/>
                <w:szCs w:val="24"/>
              </w:rPr>
            </w:pPr>
            <w:r>
              <w:rPr>
                <w:rFonts w:eastAsia="Calibri" w:cs="Calibri" w:ascii="Arial" w:hAnsi="Arial"/>
                <w:b/>
                <w:bCs/>
                <w:kern w:val="0"/>
                <w:sz w:val="24"/>
                <w:szCs w:val="24"/>
                <w:lang w:val="en-GB" w:eastAsia="en-US" w:bidi="ar-SA"/>
              </w:rPr>
              <w:t>Authors</w:t>
            </w:r>
          </w:p>
        </w:tc>
        <w:tc>
          <w:tcPr>
            <w:tcW w:w="7425"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sz w:val="24"/>
                <w:szCs w:val="24"/>
              </w:rPr>
            </w:pPr>
            <w:r>
              <w:rPr>
                <w:rFonts w:eastAsia="Calibri" w:cs="Calibri" w:ascii="Arial" w:hAnsi="Arial"/>
                <w:kern w:val="0"/>
                <w:sz w:val="24"/>
                <w:szCs w:val="24"/>
                <w:lang w:val="en-GB" w:eastAsia="en-US" w:bidi="ar-SA"/>
              </w:rPr>
              <w:t>Cllrs Andrea Powell &amp; Sue Cooper</w:t>
            </w:r>
          </w:p>
        </w:tc>
      </w:tr>
      <w:tr>
        <w:trPr/>
        <w:tc>
          <w:tcPr>
            <w:tcW w:w="2099" w:type="dxa"/>
            <w:tcBorders>
              <w:top w:val="single" w:sz="6" w:space="0" w:color="000000"/>
              <w:bottom w:val="single" w:sz="6" w:space="0" w:color="000000"/>
              <w:right w:val="single" w:sz="6" w:space="0" w:color="000000"/>
            </w:tcBorders>
          </w:tcPr>
          <w:p>
            <w:pPr>
              <w:pStyle w:val="Normal"/>
              <w:widowControl w:val="false"/>
              <w:suppressAutoHyphens w:val="true"/>
              <w:spacing w:lineRule="auto" w:line="240" w:before="0" w:after="0"/>
              <w:jc w:val="left"/>
              <w:rPr>
                <w:sz w:val="24"/>
                <w:szCs w:val="24"/>
              </w:rPr>
            </w:pPr>
            <w:r>
              <w:rPr>
                <w:rFonts w:eastAsia="Calibri" w:cs="Calibri" w:ascii="Arial" w:hAnsi="Arial"/>
                <w:b/>
                <w:kern w:val="0"/>
                <w:sz w:val="24"/>
                <w:szCs w:val="24"/>
                <w:lang w:val="en-GB" w:eastAsia="en-US" w:bidi="ar-SA"/>
              </w:rPr>
              <w:t>Parish</w:t>
            </w:r>
          </w:p>
        </w:tc>
        <w:tc>
          <w:tcPr>
            <w:tcW w:w="7425" w:type="dxa"/>
            <w:tcBorders>
              <w:top w:val="single" w:sz="6" w:space="0" w:color="000000"/>
              <w:left w:val="single" w:sz="6" w:space="0" w:color="000000"/>
              <w:bottom w:val="single" w:sz="6" w:space="0" w:color="000000"/>
            </w:tcBorders>
          </w:tcPr>
          <w:p>
            <w:pPr>
              <w:pStyle w:val="Normal"/>
              <w:widowControl w:val="false"/>
              <w:suppressAutoHyphens w:val="true"/>
              <w:spacing w:lineRule="auto" w:line="240" w:before="0" w:after="0"/>
              <w:jc w:val="left"/>
              <w:rPr>
                <w:sz w:val="24"/>
                <w:szCs w:val="24"/>
              </w:rPr>
            </w:pPr>
            <w:r>
              <w:rPr>
                <w:rFonts w:eastAsia="Calibri" w:cs="Calibri" w:ascii="Arial" w:hAnsi="Arial"/>
                <w:kern w:val="0"/>
                <w:sz w:val="24"/>
                <w:szCs w:val="24"/>
                <w:lang w:val="en-GB" w:eastAsia="en-US" w:bidi="ar-SA"/>
              </w:rPr>
              <w:t>Ewelme Parish Council</w:t>
            </w:r>
          </w:p>
        </w:tc>
      </w:tr>
      <w:tr>
        <w:trPr>
          <w:trHeight w:val="420" w:hRule="atLeast"/>
        </w:trPr>
        <w:tc>
          <w:tcPr>
            <w:tcW w:w="2099" w:type="dxa"/>
            <w:tcBorders>
              <w:top w:val="single" w:sz="6" w:space="0" w:color="000000"/>
              <w:right w:val="single" w:sz="6" w:space="0" w:color="000000"/>
            </w:tcBorders>
          </w:tcPr>
          <w:p>
            <w:pPr>
              <w:pStyle w:val="Normal"/>
              <w:widowControl w:val="false"/>
              <w:suppressAutoHyphens w:val="true"/>
              <w:spacing w:lineRule="auto" w:line="240" w:before="0" w:after="0"/>
              <w:jc w:val="left"/>
              <w:rPr>
                <w:sz w:val="24"/>
                <w:szCs w:val="24"/>
              </w:rPr>
            </w:pPr>
            <w:r>
              <w:rPr>
                <w:rFonts w:eastAsia="Calibri" w:cs="Calibri" w:ascii="Arial" w:hAnsi="Arial"/>
                <w:b/>
                <w:kern w:val="0"/>
                <w:sz w:val="24"/>
                <w:szCs w:val="24"/>
                <w:lang w:val="en-GB" w:eastAsia="en-US" w:bidi="ar-SA"/>
              </w:rPr>
              <w:t>Date</w:t>
            </w:r>
          </w:p>
        </w:tc>
        <w:tc>
          <w:tcPr>
            <w:tcW w:w="7425" w:type="dxa"/>
            <w:tcBorders>
              <w:top w:val="single" w:sz="6" w:space="0" w:color="000000"/>
              <w:left w:val="single" w:sz="6" w:space="0" w:color="000000"/>
            </w:tcBorders>
          </w:tcPr>
          <w:p>
            <w:pPr>
              <w:pStyle w:val="Normal"/>
              <w:widowControl w:val="false"/>
              <w:suppressAutoHyphens w:val="true"/>
              <w:spacing w:lineRule="auto" w:line="240" w:before="0" w:after="0"/>
              <w:jc w:val="left"/>
              <w:rPr>
                <w:sz w:val="24"/>
                <w:szCs w:val="24"/>
              </w:rPr>
            </w:pPr>
            <w:r>
              <w:rPr>
                <w:rFonts w:eastAsia="Calibri" w:cs="Calibri" w:ascii="Arial" w:hAnsi="Arial"/>
                <w:kern w:val="0"/>
                <w:sz w:val="24"/>
                <w:szCs w:val="24"/>
                <w:lang w:val="en-GB" w:eastAsia="en-US" w:bidi="ar-SA"/>
              </w:rPr>
              <w:t xml:space="preserve"> </w:t>
            </w:r>
            <w:r>
              <w:rPr>
                <w:rFonts w:eastAsia="Calibri" w:cs="Calibri" w:ascii="Arial" w:hAnsi="Arial"/>
                <w:kern w:val="0"/>
                <w:sz w:val="24"/>
                <w:szCs w:val="24"/>
                <w:lang w:val="en-GB" w:eastAsia="en-US" w:bidi="ar-SA"/>
              </w:rPr>
              <w:t>14</w:t>
            </w:r>
            <w:r>
              <w:rPr>
                <w:rFonts w:eastAsia="Calibri" w:cs="Calibri" w:ascii="Arial" w:hAnsi="Arial"/>
                <w:kern w:val="0"/>
                <w:sz w:val="24"/>
                <w:szCs w:val="24"/>
                <w:vertAlign w:val="superscript"/>
                <w:lang w:val="en-GB" w:eastAsia="en-US" w:bidi="ar-SA"/>
              </w:rPr>
              <w:t>th</w:t>
            </w:r>
            <w:r>
              <w:rPr>
                <w:rFonts w:eastAsia="Calibri" w:cs="Calibri" w:ascii="Arial" w:hAnsi="Arial"/>
                <w:kern w:val="0"/>
                <w:sz w:val="24"/>
                <w:szCs w:val="24"/>
                <w:lang w:val="en-GB" w:eastAsia="en-US" w:bidi="ar-SA"/>
              </w:rPr>
              <w:t xml:space="preserve"> January 2026</w:t>
            </w:r>
          </w:p>
        </w:tc>
      </w:tr>
    </w:tbl>
    <w:p>
      <w:pPr>
        <w:pStyle w:val="Normal"/>
        <w:spacing w:lineRule="auto" w:line="240" w:before="0" w:after="120"/>
        <w:rPr>
          <w:rFonts w:ascii="Arial" w:hAnsi="Arial" w:eastAsia="Calibri" w:cs="Arial"/>
          <w:b/>
          <w:bCs/>
          <w:kern w:val="0"/>
          <w:sz w:val="22"/>
          <w:szCs w:val="22"/>
          <w14:ligatures w14:val="none"/>
        </w:rPr>
      </w:pPr>
      <w:r>
        <w:rPr>
          <w:rFonts w:eastAsia="Calibri" w:cs="Arial" w:ascii="Arial" w:hAnsi="Arial"/>
          <w:b/>
          <w:bCs/>
          <w:kern w:val="0"/>
          <w:sz w:val="22"/>
          <w:szCs w:val="22"/>
          <w14:ligatures w14:val="none"/>
        </w:rPr>
      </w:r>
    </w:p>
    <w:p>
      <w:pPr>
        <w:pStyle w:val="Normal"/>
        <w:spacing w:lineRule="auto" w:line="240" w:before="0" w:after="0"/>
        <w:rPr>
          <w:rFonts w:ascii="Arial" w:hAnsi="Arial"/>
          <w:sz w:val="24"/>
          <w:szCs w:val="24"/>
        </w:rPr>
      </w:pPr>
      <w:r>
        <w:rPr>
          <w:rFonts w:ascii="Arial" w:hAnsi="Arial"/>
          <w:b/>
          <w:bCs/>
          <w:sz w:val="24"/>
          <w:szCs w:val="24"/>
        </w:rPr>
        <w:t>New Chief Executive and new Leader now in place</w:t>
      </w:r>
    </w:p>
    <w:p>
      <w:pPr>
        <w:pStyle w:val="Normal"/>
        <w:spacing w:lineRule="auto" w:line="240" w:before="0" w:after="0"/>
        <w:rPr>
          <w:rFonts w:ascii="Arial" w:hAnsi="Arial"/>
          <w:sz w:val="24"/>
          <w:szCs w:val="24"/>
        </w:rPr>
      </w:pPr>
      <w:r>
        <w:rPr>
          <w:rFonts w:ascii="Arial" w:hAnsi="Arial"/>
          <w:b w:val="false"/>
          <w:bCs w:val="false"/>
          <w:sz w:val="24"/>
          <w:szCs w:val="24"/>
        </w:rPr>
        <w:t>Cllr Maggie Filipova-Rivers, member for Goring and former deputy Leader was elected as the new Leader of South Oxfordshire District Council at our last meeting of full Council in December following the stepping down of Cllr David Rouane.</w:t>
      </w:r>
    </w:p>
    <w:p>
      <w:pPr>
        <w:pStyle w:val="Normal"/>
        <w:spacing w:lineRule="auto" w:line="240" w:before="0" w:after="0"/>
        <w:rPr>
          <w:rFonts w:ascii="Arial" w:hAnsi="Arial"/>
          <w:sz w:val="24"/>
          <w:szCs w:val="24"/>
        </w:rPr>
      </w:pPr>
      <w:r>
        <w:rPr>
          <w:rFonts w:ascii="Arial" w:hAnsi="Arial"/>
          <w:b w:val="false"/>
          <w:bCs w:val="false"/>
          <w:sz w:val="24"/>
          <w:szCs w:val="24"/>
        </w:rPr>
        <w:t xml:space="preserve">Adrianna Partridge has taken up her position as the new Chief Executive of South and Vale Councils. </w:t>
      </w:r>
    </w:p>
    <w:p>
      <w:pPr>
        <w:pStyle w:val="Normal"/>
        <w:spacing w:lineRule="auto" w:line="240" w:before="0" w:after="0"/>
        <w:rPr>
          <w:rFonts w:ascii="Arial" w:hAnsi="Arial"/>
          <w:sz w:val="24"/>
          <w:szCs w:val="24"/>
        </w:rPr>
      </w:pPr>
      <w:r>
        <w:rPr>
          <w:rFonts w:ascii="Arial" w:hAnsi="Arial"/>
          <w:sz w:val="24"/>
          <w:szCs w:val="24"/>
        </w:rPr>
      </w:r>
    </w:p>
    <w:p>
      <w:pPr>
        <w:pStyle w:val="Normal"/>
        <w:spacing w:lineRule="auto" w:line="240" w:before="0" w:after="0"/>
        <w:rPr>
          <w:rFonts w:ascii="Arial" w:hAnsi="Arial"/>
          <w:sz w:val="24"/>
          <w:szCs w:val="24"/>
        </w:rPr>
      </w:pPr>
      <w:r>
        <w:rPr>
          <w:rFonts w:ascii="Arial" w:hAnsi="Arial"/>
          <w:b/>
          <w:bCs/>
          <w:sz w:val="24"/>
          <w:szCs w:val="24"/>
        </w:rPr>
        <w:t xml:space="preserve">Local Government Reorganisation </w:t>
      </w:r>
    </w:p>
    <w:p>
      <w:pPr>
        <w:pStyle w:val="BodyText"/>
        <w:shd w:val="clear" w:color="auto" w:fill="FFFFFF"/>
        <w:spacing w:lineRule="auto" w:line="240" w:before="0" w:after="0"/>
        <w:rPr>
          <w:rFonts w:ascii="Arial" w:hAnsi="Arial"/>
          <w:sz w:val="24"/>
          <w:szCs w:val="24"/>
        </w:rPr>
      </w:pPr>
      <w:r>
        <w:rPr>
          <w:rFonts w:eastAsia="Calibri" w:cs="Calibri" w:ascii="Arial" w:hAnsi="Arial"/>
          <w:bCs/>
          <w:color w:val="000000"/>
          <w:kern w:val="0"/>
          <w:sz w:val="24"/>
          <w:szCs w:val="24"/>
          <w:shd w:fill="FFFFFF" w:val="clear"/>
          <w:lang w:eastAsia="en-GB"/>
          <w14:ligatures w14:val="none"/>
        </w:rPr>
        <w:t>The government is consulting on the “technical details” of the 3 proposals for reorganisation in Oxfordshire and we await the verdict. Meanwhile, we become more restricted in terms of cost and timings for any suggestions for new or better services.</w:t>
      </w:r>
    </w:p>
    <w:p>
      <w:pPr>
        <w:pStyle w:val="Normal"/>
        <w:shd w:val="clear" w:color="auto" w:fill="FFFFFF"/>
        <w:spacing w:lineRule="auto" w:line="240" w:before="0" w:after="0"/>
        <w:rPr>
          <w:rFonts w:ascii="Arial" w:hAnsi="Arial"/>
          <w:b/>
          <w:bCs/>
          <w:sz w:val="24"/>
          <w:szCs w:val="24"/>
        </w:rPr>
      </w:pPr>
      <w:r>
        <w:rPr>
          <w:rFonts w:ascii="Arial" w:hAnsi="Arial"/>
          <w:b/>
          <w:bCs/>
          <w:sz w:val="24"/>
          <w:szCs w:val="24"/>
        </w:rPr>
      </w:r>
    </w:p>
    <w:p>
      <w:pPr>
        <w:pStyle w:val="Normal"/>
        <w:shd w:val="clear" w:color="auto" w:fill="FFFFFF"/>
        <w:spacing w:lineRule="auto" w:line="240" w:before="0" w:after="0"/>
        <w:rPr>
          <w:rFonts w:ascii="Arial" w:hAnsi="Arial"/>
          <w:sz w:val="24"/>
          <w:szCs w:val="24"/>
        </w:rPr>
      </w:pPr>
      <w:r>
        <w:rPr>
          <w:rFonts w:eastAsia="Calibri" w:cs="Calibri" w:ascii="Arial" w:hAnsi="Arial"/>
          <w:b/>
          <w:bCs/>
          <w:color w:val="000000"/>
          <w:kern w:val="0"/>
          <w:sz w:val="24"/>
          <w:szCs w:val="24"/>
          <w:shd w:fill="FFFFFF" w:val="clear"/>
          <w:lang w:eastAsia="en-GB"/>
          <w14:ligatures w14:val="none"/>
        </w:rPr>
        <w:t>Leisure facilities contract renewed for 3 years</w:t>
      </w:r>
      <w:r>
        <w:rPr>
          <w:rFonts w:eastAsia="Calibri" w:cs="Calibri" w:ascii="Arial" w:hAnsi="Arial"/>
          <w:bCs/>
          <w:color w:val="000000"/>
          <w:kern w:val="0"/>
          <w:sz w:val="24"/>
          <w:szCs w:val="24"/>
          <w:shd w:fill="FFFFFF" w:val="clear"/>
          <w:lang w:eastAsia="en-GB"/>
          <w14:ligatures w14:val="none"/>
        </w:rPr>
        <w:t>.</w:t>
      </w:r>
    </w:p>
    <w:p>
      <w:pPr>
        <w:pStyle w:val="Normal"/>
        <w:shd w:val="clear" w:color="auto" w:fill="FFFFFF"/>
        <w:spacing w:lineRule="auto" w:line="240" w:before="0" w:after="0"/>
        <w:rPr>
          <w:rFonts w:ascii="Arial" w:hAnsi="Arial"/>
          <w:sz w:val="24"/>
          <w:szCs w:val="24"/>
        </w:rPr>
      </w:pPr>
      <w:r>
        <w:rPr>
          <w:rFonts w:eastAsia="Calibri" w:cs="Calibri" w:ascii="Arial" w:hAnsi="Arial"/>
          <w:bCs/>
          <w:color w:val="000000"/>
          <w:kern w:val="0"/>
          <w:sz w:val="24"/>
          <w:szCs w:val="24"/>
          <w:shd w:fill="FFFFFF" w:val="clear"/>
          <w:lang w:eastAsia="en-GB"/>
          <w14:ligatures w14:val="none"/>
        </w:rPr>
        <w:t>Greenwich Leisure Limited (GLL), who operate under the brand ‘Better’, has  delivered leisure services on behalf of South Oxfordshire and Vale of White Horse District Councils, since the award of a joint leisure operating contract in 2014 (and separately for both councils for several years before that). This covers leisure facilities - seven in South Oxfordshire and four in Vale of White Horse, (including outdoor pools in both areas). A</w:t>
      </w:r>
      <w:r>
        <w:rPr>
          <w:rFonts w:ascii="Arial" w:hAnsi="Arial"/>
          <w:color w:val="000000"/>
          <w:sz w:val="24"/>
          <w:szCs w:val="24"/>
        </w:rPr>
        <w:t xml:space="preserve"> short-term contract extension, rather than a new long-term deal provides the greatest flexibility for the new unitary council that will be replacing the two districts in the next few years, whichever form it takes.</w:t>
      </w:r>
      <w:r>
        <w:rPr>
          <w:rFonts w:ascii="Arial" w:hAnsi="Arial"/>
          <w:sz w:val="24"/>
          <w:szCs w:val="24"/>
        </w:rPr>
        <w:t xml:space="preserve"> </w:t>
      </w:r>
      <w:r>
        <w:rPr>
          <w:rFonts w:ascii="Arial" w:hAnsi="Arial"/>
          <w:color w:val="000000"/>
          <w:sz w:val="24"/>
          <w:szCs w:val="24"/>
        </w:rPr>
        <w:t>Changes within the new three-year extension contract offer significant financial benefits for both councils, generating cost savings without any compromise on service and will focus on quality, accessibility and sustainability. These follow our recent investments in major energy-saving decarbonisation projects across several sites, such as installation of insulation, new windows, solar panels, air source heat pumps and external wall insulation. These aim to reduce the councils’ overall carbon emissions by more than 25 per cent.</w:t>
      </w:r>
      <w:r>
        <w:rPr>
          <w:rFonts w:ascii="Arial" w:hAnsi="Arial"/>
          <w:sz w:val="24"/>
          <w:szCs w:val="24"/>
        </w:rPr>
        <w:t xml:space="preserve"> </w:t>
      </w:r>
    </w:p>
    <w:p>
      <w:pPr>
        <w:pStyle w:val="Normal"/>
        <w:shd w:val="clear" w:color="auto" w:fill="FFFFFF"/>
        <w:spacing w:lineRule="auto" w:line="240" w:before="0" w:after="0"/>
        <w:rPr>
          <w:rFonts w:ascii="Arial" w:hAnsi="Arial"/>
          <w:sz w:val="24"/>
          <w:szCs w:val="24"/>
        </w:rPr>
      </w:pPr>
      <w:r>
        <w:rPr>
          <w:rFonts w:ascii="Arial" w:hAnsi="Arial"/>
          <w:sz w:val="24"/>
          <w:szCs w:val="24"/>
        </w:rPr>
        <w:t xml:space="preserve">In </w:t>
      </w:r>
      <w:r>
        <w:rPr>
          <w:rFonts w:ascii="Arial" w:hAnsi="Arial"/>
          <w:b w:val="false"/>
          <w:i w:val="false"/>
          <w:caps w:val="false"/>
          <w:smallCaps w:val="false"/>
          <w:color w:val="000000"/>
          <w:spacing w:val="0"/>
          <w:sz w:val="24"/>
          <w:szCs w:val="24"/>
        </w:rPr>
        <w:t>South Oxfordshire the contract covers the following facilities:</w:t>
      </w:r>
    </w:p>
    <w:p>
      <w:pPr>
        <w:pStyle w:val="BodyText"/>
        <w:widowControl/>
        <w:numPr>
          <w:ilvl w:val="0"/>
          <w:numId w:val="1"/>
        </w:numPr>
        <w:shd w:val="clear" w:fill="FFFFFF"/>
        <w:tabs>
          <w:tab w:val="clear" w:pos="720"/>
          <w:tab w:val="left" w:pos="0" w:leader="none"/>
        </w:tabs>
        <w:spacing w:lineRule="atLeast" w:line="255" w:before="0" w:after="160"/>
        <w:ind w:hanging="0" w:left="709" w:right="0"/>
        <w:rPr>
          <w:rFonts w:ascii="Arial" w:hAnsi="Arial"/>
          <w:sz w:val="24"/>
          <w:szCs w:val="24"/>
        </w:rPr>
      </w:pPr>
      <w:r>
        <w:rPr>
          <w:rFonts w:ascii="Arial" w:hAnsi="Arial"/>
          <w:b w:val="false"/>
          <w:i w:val="false"/>
          <w:caps w:val="false"/>
          <w:smallCaps w:val="false"/>
          <w:color w:val="000000"/>
          <w:spacing w:val="0"/>
          <w:sz w:val="24"/>
          <w:szCs w:val="24"/>
        </w:rPr>
        <w:t>Didcot Wave.</w:t>
      </w:r>
    </w:p>
    <w:p>
      <w:pPr>
        <w:pStyle w:val="BodyText"/>
        <w:widowControl/>
        <w:numPr>
          <w:ilvl w:val="0"/>
          <w:numId w:val="1"/>
        </w:numPr>
        <w:shd w:val="clear" w:fill="FFFFFF"/>
        <w:tabs>
          <w:tab w:val="clear" w:pos="720"/>
          <w:tab w:val="left" w:pos="0" w:leader="none"/>
        </w:tabs>
        <w:spacing w:lineRule="atLeast" w:line="255" w:before="0" w:after="160"/>
        <w:ind w:hanging="0" w:left="709" w:right="0"/>
        <w:rPr>
          <w:rFonts w:ascii="Arial" w:hAnsi="Arial"/>
          <w:sz w:val="24"/>
          <w:szCs w:val="24"/>
        </w:rPr>
      </w:pPr>
      <w:r>
        <w:rPr>
          <w:rFonts w:ascii="Arial" w:hAnsi="Arial"/>
          <w:b w:val="false"/>
          <w:i w:val="false"/>
          <w:caps w:val="false"/>
          <w:smallCaps w:val="false"/>
          <w:color w:val="000000"/>
          <w:spacing w:val="0"/>
          <w:sz w:val="24"/>
          <w:szCs w:val="24"/>
        </w:rPr>
        <w:t>Didcot Leisure Centre.</w:t>
      </w:r>
    </w:p>
    <w:p>
      <w:pPr>
        <w:pStyle w:val="BodyText"/>
        <w:widowControl/>
        <w:numPr>
          <w:ilvl w:val="0"/>
          <w:numId w:val="1"/>
        </w:numPr>
        <w:shd w:val="clear" w:fill="FFFFFF"/>
        <w:tabs>
          <w:tab w:val="clear" w:pos="720"/>
          <w:tab w:val="left" w:pos="0" w:leader="none"/>
        </w:tabs>
        <w:spacing w:lineRule="atLeast" w:line="255" w:before="0" w:after="160"/>
        <w:ind w:hanging="0" w:left="709" w:right="0"/>
        <w:rPr>
          <w:rFonts w:ascii="Arial" w:hAnsi="Arial"/>
          <w:sz w:val="24"/>
          <w:szCs w:val="24"/>
        </w:rPr>
      </w:pPr>
      <w:r>
        <w:rPr>
          <w:rFonts w:ascii="Arial" w:hAnsi="Arial"/>
          <w:b w:val="false"/>
          <w:i w:val="false"/>
          <w:caps w:val="false"/>
          <w:smallCaps w:val="false"/>
          <w:color w:val="000000"/>
          <w:spacing w:val="0"/>
          <w:sz w:val="24"/>
          <w:szCs w:val="24"/>
        </w:rPr>
        <w:t>Abbey Sports Centre, Berinsfield.</w:t>
      </w:r>
    </w:p>
    <w:p>
      <w:pPr>
        <w:pStyle w:val="BodyText"/>
        <w:widowControl/>
        <w:numPr>
          <w:ilvl w:val="0"/>
          <w:numId w:val="1"/>
        </w:numPr>
        <w:shd w:val="clear" w:fill="FFFFFF"/>
        <w:tabs>
          <w:tab w:val="clear" w:pos="720"/>
          <w:tab w:val="left" w:pos="0" w:leader="none"/>
        </w:tabs>
        <w:spacing w:lineRule="atLeast" w:line="255" w:before="0" w:after="160"/>
        <w:ind w:hanging="0" w:left="709" w:right="0"/>
        <w:rPr>
          <w:rFonts w:ascii="Arial" w:hAnsi="Arial"/>
          <w:sz w:val="24"/>
          <w:szCs w:val="24"/>
        </w:rPr>
      </w:pPr>
      <w:r>
        <w:rPr>
          <w:rFonts w:ascii="Arial" w:hAnsi="Arial"/>
          <w:b w:val="false"/>
          <w:i w:val="false"/>
          <w:caps w:val="false"/>
          <w:smallCaps w:val="false"/>
          <w:color w:val="000000"/>
          <w:spacing w:val="0"/>
          <w:sz w:val="24"/>
          <w:szCs w:val="24"/>
        </w:rPr>
        <w:t>Thame Leisure Centre.</w:t>
      </w:r>
    </w:p>
    <w:p>
      <w:pPr>
        <w:pStyle w:val="BodyText"/>
        <w:widowControl/>
        <w:numPr>
          <w:ilvl w:val="0"/>
          <w:numId w:val="1"/>
        </w:numPr>
        <w:shd w:val="clear" w:fill="FFFFFF"/>
        <w:tabs>
          <w:tab w:val="clear" w:pos="720"/>
          <w:tab w:val="left" w:pos="0" w:leader="none"/>
        </w:tabs>
        <w:spacing w:lineRule="atLeast" w:line="255" w:before="0" w:after="160"/>
        <w:ind w:hanging="0" w:left="709" w:right="0"/>
        <w:rPr>
          <w:rFonts w:ascii="Arial" w:hAnsi="Arial"/>
          <w:sz w:val="24"/>
          <w:szCs w:val="24"/>
        </w:rPr>
      </w:pPr>
      <w:r>
        <w:rPr>
          <w:rFonts w:ascii="Arial" w:hAnsi="Arial"/>
          <w:b w:val="false"/>
          <w:i w:val="false"/>
          <w:caps w:val="false"/>
          <w:smallCaps w:val="false"/>
          <w:color w:val="000000"/>
          <w:spacing w:val="0"/>
          <w:sz w:val="24"/>
          <w:szCs w:val="24"/>
        </w:rPr>
        <w:t>Henley Leisure Centre.</w:t>
      </w:r>
    </w:p>
    <w:p>
      <w:pPr>
        <w:pStyle w:val="BodyText"/>
        <w:widowControl/>
        <w:numPr>
          <w:ilvl w:val="0"/>
          <w:numId w:val="1"/>
        </w:numPr>
        <w:shd w:val="clear" w:fill="FFFFFF"/>
        <w:tabs>
          <w:tab w:val="clear" w:pos="720"/>
          <w:tab w:val="left" w:pos="0" w:leader="none"/>
        </w:tabs>
        <w:spacing w:lineRule="atLeast" w:line="255" w:before="0" w:after="160"/>
        <w:ind w:hanging="0" w:left="709" w:right="0"/>
        <w:rPr>
          <w:rFonts w:ascii="Arial" w:hAnsi="Arial"/>
          <w:sz w:val="24"/>
          <w:szCs w:val="24"/>
        </w:rPr>
      </w:pPr>
      <w:r>
        <w:rPr>
          <w:rFonts w:ascii="Arial" w:hAnsi="Arial"/>
          <w:b w:val="false"/>
          <w:i w:val="false"/>
          <w:caps w:val="false"/>
          <w:smallCaps w:val="false"/>
          <w:color w:val="000000"/>
          <w:spacing w:val="0"/>
          <w:sz w:val="24"/>
          <w:szCs w:val="24"/>
        </w:rPr>
        <w:t>Park Sports Centre, Wheatley.</w:t>
      </w:r>
    </w:p>
    <w:p>
      <w:pPr>
        <w:pStyle w:val="BodyText"/>
        <w:widowControl/>
        <w:numPr>
          <w:ilvl w:val="0"/>
          <w:numId w:val="1"/>
        </w:numPr>
        <w:shd w:val="clear" w:fill="FFFFFF"/>
        <w:tabs>
          <w:tab w:val="clear" w:pos="720"/>
          <w:tab w:val="left" w:pos="0" w:leader="none"/>
        </w:tabs>
        <w:spacing w:lineRule="atLeast" w:line="255" w:before="0" w:after="160"/>
        <w:ind w:hanging="0" w:left="709" w:right="0"/>
        <w:rPr>
          <w:rFonts w:ascii="Arial" w:hAnsi="Arial"/>
          <w:sz w:val="24"/>
          <w:szCs w:val="24"/>
        </w:rPr>
      </w:pPr>
      <w:r>
        <w:rPr>
          <w:rFonts w:ascii="Arial" w:hAnsi="Arial"/>
          <w:b w:val="false"/>
          <w:i w:val="false"/>
          <w:caps w:val="false"/>
          <w:smallCaps w:val="false"/>
          <w:color w:val="000000"/>
          <w:spacing w:val="0"/>
          <w:sz w:val="24"/>
          <w:szCs w:val="24"/>
        </w:rPr>
        <w:t>Riverside Outdoor Pool and Campsite, Wallingford.</w:t>
      </w:r>
    </w:p>
    <w:p>
      <w:pPr>
        <w:pStyle w:val="Normal"/>
        <w:shd w:val="clear" w:color="auto" w:fill="FFFFFF"/>
        <w:spacing w:lineRule="auto" w:line="240" w:before="0" w:after="0"/>
        <w:rPr>
          <w:rFonts w:ascii="Arial" w:hAnsi="Arial" w:eastAsia="Calibri" w:cs="Calibri"/>
          <w:bCs/>
          <w:color w:val="000000"/>
          <w:kern w:val="0"/>
          <w:sz w:val="24"/>
          <w:szCs w:val="24"/>
          <w:shd w:fill="FFFFFF" w:val="clear"/>
          <w:lang w:eastAsia="en-GB"/>
          <w14:ligatures w14:val="none"/>
        </w:rPr>
      </w:pPr>
      <w:r>
        <w:rPr>
          <w:rFonts w:eastAsia="Calibri" w:cs="Calibri" w:ascii="Arial" w:hAnsi="Arial"/>
          <w:b/>
          <w:bCs/>
          <w:color w:val="000000"/>
          <w:kern w:val="0"/>
          <w:sz w:val="24"/>
          <w:szCs w:val="24"/>
          <w:shd w:fill="FFFFFF" w:val="clear"/>
          <w:lang w:eastAsia="en-GB"/>
          <w14:ligatures w14:val="none"/>
        </w:rPr>
        <w:t>Christmas Tree collection points</w:t>
      </w:r>
      <w:r>
        <w:rPr>
          <w:rFonts w:eastAsia="Calibri" w:cs="Calibri" w:ascii="Arial" w:hAnsi="Arial"/>
          <w:bCs/>
          <w:color w:val="000000"/>
          <w:kern w:val="0"/>
          <w:sz w:val="24"/>
          <w:szCs w:val="24"/>
          <w:shd w:fill="FFFFFF" w:val="clear"/>
          <w:lang w:eastAsia="en-GB"/>
          <w14:ligatures w14:val="none"/>
        </w:rPr>
        <w:t>.</w:t>
      </w:r>
      <w:r>
        <w:rPr>
          <w:rFonts w:eastAsia="Calibri" w:cs="Calibri" w:ascii="Arial" w:hAnsi="Arial"/>
          <w:b/>
          <w:bCs/>
          <w:color w:val="000000"/>
          <w:kern w:val="0"/>
          <w:sz w:val="24"/>
          <w:szCs w:val="24"/>
          <w:shd w:fill="FFFFFF" w:val="clear"/>
          <w:lang w:eastAsia="en-GB"/>
          <w14:ligatures w14:val="none"/>
        </w:rPr>
        <w:t>and reduce your Christmas waste</w:t>
      </w:r>
    </w:p>
    <w:p>
      <w:pPr>
        <w:pStyle w:val="Normal"/>
        <w:shd w:val="clear" w:color="auto" w:fill="FFFFFF"/>
        <w:spacing w:lineRule="auto" w:line="240" w:before="0" w:after="0"/>
        <w:rPr>
          <w:rFonts w:ascii="Arial" w:hAnsi="Arial"/>
          <w:sz w:val="24"/>
          <w:szCs w:val="24"/>
        </w:rPr>
      </w:pPr>
      <w:r>
        <w:rPr>
          <w:rFonts w:eastAsia="Calibri" w:cs="Calibri" w:ascii="Arial" w:hAnsi="Arial"/>
          <w:bCs/>
          <w:color w:val="000000"/>
          <w:kern w:val="0"/>
          <w:sz w:val="24"/>
          <w:szCs w:val="24"/>
          <w:shd w:fill="FFFFFF" w:val="clear"/>
          <w:lang w:eastAsia="en-GB"/>
          <w14:ligatures w14:val="none"/>
        </w:rPr>
        <w:t>On 19</w:t>
      </w:r>
      <w:r>
        <w:rPr>
          <w:rFonts w:eastAsia="Calibri" w:cs="Calibri" w:ascii="Arial" w:hAnsi="Arial"/>
          <w:bCs/>
          <w:color w:val="000000"/>
          <w:kern w:val="0"/>
          <w:sz w:val="24"/>
          <w:szCs w:val="24"/>
          <w:shd w:fill="FFFFFF" w:val="clear"/>
          <w:vertAlign w:val="superscript"/>
          <w:lang w:eastAsia="en-GB"/>
          <w14:ligatures w14:val="none"/>
        </w:rPr>
        <w:t>th</w:t>
      </w:r>
      <w:r>
        <w:rPr>
          <w:rFonts w:eastAsia="Calibri" w:cs="Calibri" w:ascii="Arial" w:hAnsi="Arial"/>
          <w:bCs/>
          <w:color w:val="000000"/>
          <w:kern w:val="0"/>
          <w:sz w:val="24"/>
          <w:szCs w:val="24"/>
          <w:shd w:fill="FFFFFF" w:val="clear"/>
          <w:lang w:eastAsia="en-GB"/>
          <w14:ligatures w14:val="none"/>
        </w:rPr>
        <w:t xml:space="preserve"> January there will be Christmas Tree collections from Cow Common, Ewelme and probably from the </w:t>
      </w:r>
      <w:r>
        <w:rPr>
          <w:rFonts w:ascii="Arial" w:hAnsi="Arial"/>
          <w:b w:val="false"/>
          <w:i w:val="false"/>
          <w:caps w:val="false"/>
          <w:smallCaps w:val="false"/>
          <w:color w:val="212529"/>
          <w:spacing w:val="0"/>
          <w:sz w:val="24"/>
          <w:szCs w:val="24"/>
        </w:rPr>
        <w:t>Recreation Ground, Shirburn Road</w:t>
      </w:r>
      <w:r>
        <w:rPr>
          <w:rFonts w:ascii="Arial" w:hAnsi="Arial"/>
          <w:sz w:val="24"/>
          <w:szCs w:val="24"/>
        </w:rPr>
        <w:t xml:space="preserve"> Watlington.</w:t>
      </w:r>
    </w:p>
    <w:p>
      <w:pPr>
        <w:pStyle w:val="Normal"/>
        <w:shd w:val="clear" w:color="auto" w:fill="FFFFFF"/>
        <w:spacing w:lineRule="auto" w:line="240" w:before="0" w:after="0"/>
        <w:rPr>
          <w:rFonts w:ascii="Arial" w:hAnsi="Arial"/>
          <w:sz w:val="24"/>
          <w:szCs w:val="24"/>
        </w:rPr>
      </w:pPr>
      <w:r>
        <w:rPr>
          <w:rFonts w:ascii="Arial" w:hAnsi="Arial"/>
          <w:sz w:val="24"/>
          <w:szCs w:val="24"/>
        </w:rPr>
        <w:t xml:space="preserve">For details of other collection points see </w:t>
      </w:r>
      <w:hyperlink r:id="rId2">
        <w:r>
          <w:rPr>
            <w:rStyle w:val="Hyperlink"/>
            <w:rFonts w:ascii="Arial" w:hAnsi="Arial"/>
            <w:sz w:val="24"/>
            <w:szCs w:val="24"/>
          </w:rPr>
          <w:t>https://www.southoxon.gov.uk/south-oxfordshire-district-council/recycling-rubbish-and-waste/christmaswaste/christmas-tree-collections/</w:t>
        </w:r>
      </w:hyperlink>
      <w:r>
        <w:rPr>
          <w:rFonts w:ascii="Arial" w:hAnsi="Arial"/>
          <w:sz w:val="24"/>
          <w:szCs w:val="24"/>
        </w:rPr>
        <w:t xml:space="preserve">  The general Chris</w:t>
      </w:r>
      <w:r>
        <w:rPr>
          <w:rFonts w:ascii="Arial" w:hAnsi="Arial"/>
          <w:sz w:val="24"/>
          <w:szCs w:val="24"/>
        </w:rPr>
        <w:t>t</w:t>
      </w:r>
      <w:r>
        <w:rPr>
          <w:rFonts w:ascii="Arial" w:hAnsi="Arial"/>
          <w:sz w:val="24"/>
          <w:szCs w:val="24"/>
        </w:rPr>
        <w:t xml:space="preserve">mas waste pages are also worth a look. See </w:t>
      </w:r>
      <w:hyperlink r:id="rId3">
        <w:r>
          <w:rPr>
            <w:rStyle w:val="Hyperlink"/>
            <w:rFonts w:ascii="Arial" w:hAnsi="Arial"/>
            <w:sz w:val="24"/>
            <w:szCs w:val="24"/>
          </w:rPr>
          <w:t>https://www.southoxon.gov.uk/south-oxfordshire-district-council/recycling-rubbish-and-waste/christmaswaste/</w:t>
        </w:r>
      </w:hyperlink>
    </w:p>
    <w:p>
      <w:pPr>
        <w:pStyle w:val="Normal"/>
        <w:shd w:val="clear" w:color="auto" w:fill="FFFFFF"/>
        <w:spacing w:lineRule="auto" w:line="240" w:before="0" w:after="0"/>
        <w:rPr>
          <w:rFonts w:ascii="Arial" w:hAnsi="Arial"/>
          <w:sz w:val="24"/>
          <w:szCs w:val="24"/>
        </w:rPr>
      </w:pPr>
      <w:r>
        <w:rPr>
          <w:rFonts w:ascii="Arial" w:hAnsi="Arial"/>
          <w:sz w:val="24"/>
          <w:szCs w:val="24"/>
        </w:rPr>
      </w:r>
    </w:p>
    <w:p>
      <w:pPr>
        <w:pStyle w:val="Normal"/>
        <w:shd w:val="clear" w:color="auto" w:fill="FFFFFF"/>
        <w:spacing w:lineRule="auto" w:line="240" w:before="0" w:after="0"/>
        <w:rPr>
          <w:rFonts w:ascii="Arial" w:hAnsi="Arial"/>
          <w:b/>
          <w:bCs/>
          <w:sz w:val="24"/>
          <w:szCs w:val="24"/>
        </w:rPr>
      </w:pPr>
      <w:r>
        <w:rPr>
          <w:rFonts w:ascii="Arial" w:hAnsi="Arial"/>
          <w:b/>
          <w:bCs/>
          <w:sz w:val="24"/>
          <w:szCs w:val="24"/>
        </w:rPr>
        <w:t>Joint Local Plan</w:t>
      </w:r>
    </w:p>
    <w:p>
      <w:pPr>
        <w:pStyle w:val="Normal"/>
        <w:shd w:val="clear" w:color="auto" w:fill="FFFFFF"/>
        <w:spacing w:lineRule="auto" w:line="240" w:before="0" w:after="0"/>
        <w:rPr>
          <w:rFonts w:ascii="Arial" w:hAnsi="Arial"/>
          <w:sz w:val="24"/>
          <w:szCs w:val="24"/>
        </w:rPr>
      </w:pPr>
      <w:r>
        <w:rPr>
          <w:rFonts w:ascii="Arial" w:hAnsi="Arial"/>
          <w:sz w:val="24"/>
          <w:szCs w:val="24"/>
        </w:rPr>
        <w:t>We hope that inspection of our proposed new plan will resume shortly after the inspectors (there are 2 of them) have had a procedural meeting with our officers.</w:t>
      </w:r>
    </w:p>
    <w:p>
      <w:pPr>
        <w:pStyle w:val="Normal"/>
        <w:shd w:val="clear" w:color="auto" w:fill="FFFFFF"/>
        <w:spacing w:lineRule="auto" w:line="240" w:before="0" w:after="0"/>
        <w:rPr>
          <w:rFonts w:ascii="Arial" w:hAnsi="Arial"/>
          <w:sz w:val="24"/>
          <w:szCs w:val="24"/>
        </w:rPr>
      </w:pPr>
      <w:r>
        <w:rPr>
          <w:rFonts w:ascii="Arial" w:hAnsi="Arial"/>
          <w:sz w:val="24"/>
          <w:szCs w:val="24"/>
        </w:rPr>
      </w:r>
    </w:p>
    <w:p>
      <w:pPr>
        <w:pStyle w:val="Normal"/>
        <w:shd w:val="clear" w:color="auto" w:fill="FFFFFF"/>
        <w:spacing w:lineRule="auto" w:line="240" w:before="0" w:after="0"/>
        <w:rPr>
          <w:rFonts w:ascii="Arial" w:hAnsi="Arial"/>
          <w:b/>
          <w:bCs/>
          <w:sz w:val="24"/>
          <w:szCs w:val="24"/>
        </w:rPr>
      </w:pPr>
      <w:r>
        <w:rPr>
          <w:rFonts w:ascii="Arial" w:hAnsi="Arial"/>
          <w:b/>
          <w:bCs/>
          <w:sz w:val="24"/>
          <w:szCs w:val="24"/>
        </w:rPr>
        <w:t>Car parking charges in the next financial year</w:t>
      </w:r>
    </w:p>
    <w:p>
      <w:pPr>
        <w:pStyle w:val="Normal"/>
        <w:shd w:val="clear" w:color="auto" w:fill="FFFFFF"/>
        <w:spacing w:lineRule="auto" w:line="240" w:before="0" w:after="0"/>
        <w:rPr>
          <w:rFonts w:ascii="Arial" w:hAnsi="Arial"/>
          <w:sz w:val="24"/>
          <w:szCs w:val="24"/>
        </w:rPr>
      </w:pPr>
      <w:r>
        <w:rPr>
          <w:rFonts w:ascii="Arial" w:hAnsi="Arial"/>
          <w:sz w:val="24"/>
          <w:szCs w:val="24"/>
        </w:rPr>
        <w:t xml:space="preserve">There will some minor alterations to car parking charges later this year but the 1 hour free will remain. The hourly rates will increase by about 5% but parking permits for a particular designated car park will decrease slightly as they will be subject to a discount of 50% rather than the current 40% of daily usage. There will also be a consultation on changing </w:t>
      </w:r>
      <w:r>
        <w:rPr/>
        <w:t>car parks to pay on arrival, and ticketless/paperless (rather than Pay and Display). No charge will be made for using the SODC car park in Benson.</w:t>
      </w:r>
    </w:p>
    <w:p>
      <w:pPr>
        <w:pStyle w:val="Normal"/>
        <w:shd w:val="clear" w:color="auto" w:fill="FFFFFF"/>
        <w:spacing w:lineRule="auto" w:line="240" w:before="0" w:after="0"/>
        <w:rPr>
          <w:rFonts w:ascii="Arial" w:hAnsi="Arial" w:eastAsia="Calibri" w:cs="Calibri"/>
          <w:b/>
          <w:bCs/>
          <w:color w:val="000000"/>
          <w:kern w:val="0"/>
          <w:sz w:val="24"/>
          <w:szCs w:val="24"/>
          <w:shd w:fill="FFFFFF" w:val="clear"/>
          <w:lang w:eastAsia="en-GB"/>
          <w14:ligatures w14:val="none"/>
        </w:rPr>
      </w:pPr>
      <w:r>
        <w:rPr>
          <w:rFonts w:eastAsia="Calibri" w:cs="Calibri" w:ascii="Arial" w:hAnsi="Arial"/>
          <w:b/>
          <w:bCs/>
          <w:color w:val="000000"/>
          <w:kern w:val="0"/>
          <w:sz w:val="24"/>
          <w:szCs w:val="24"/>
          <w:shd w:fill="FFFFFF" w:val="clear"/>
          <w:lang w:eastAsia="en-GB"/>
          <w14:ligatures w14:val="none"/>
        </w:rPr>
      </w:r>
    </w:p>
    <w:sectPr>
      <w:type w:val="nextPage"/>
      <w:pgSz w:w="11906" w:h="16838"/>
      <w:pgMar w:left="1440" w:right="1440" w:gutter="0" w:header="0" w:top="840" w:footer="0" w:bottom="45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9f2052"/>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9f2052"/>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9f2052"/>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9f2052"/>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9f2052"/>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9f205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f205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f205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f205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9f2052"/>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9f2052"/>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9f2052"/>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9f2052"/>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9f2052"/>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9f2052"/>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f2052"/>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f2052"/>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f2052"/>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f2052"/>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f2052"/>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f2052"/>
    <w:rPr>
      <w:i/>
      <w:iCs/>
      <w:color w:themeColor="text1" w:themeTint="bf" w:val="404040"/>
    </w:rPr>
  </w:style>
  <w:style w:type="character" w:styleId="IntenseEmphasis">
    <w:name w:val="Intense Emphasis"/>
    <w:basedOn w:val="DefaultParagraphFont"/>
    <w:uiPriority w:val="21"/>
    <w:qFormat/>
    <w:rsid w:val="009f2052"/>
    <w:rPr>
      <w:i/>
      <w:iCs/>
      <w:color w:themeColor="accent1" w:themeShade="bf" w:val="0F4761"/>
    </w:rPr>
  </w:style>
  <w:style w:type="character" w:styleId="IntenseQuoteChar" w:customStyle="1">
    <w:name w:val="Intense Quote Char"/>
    <w:basedOn w:val="DefaultParagraphFont"/>
    <w:link w:val="IntenseQuote"/>
    <w:uiPriority w:val="30"/>
    <w:qFormat/>
    <w:rsid w:val="009f2052"/>
    <w:rPr>
      <w:i/>
      <w:iCs/>
      <w:color w:themeColor="accent1" w:themeShade="bf" w:val="0F4761"/>
    </w:rPr>
  </w:style>
  <w:style w:type="character" w:styleId="IntenseReference">
    <w:name w:val="Intense Reference"/>
    <w:basedOn w:val="DefaultParagraphFont"/>
    <w:uiPriority w:val="32"/>
    <w:qFormat/>
    <w:rsid w:val="009f2052"/>
    <w:rPr>
      <w:b/>
      <w:bCs/>
      <w:smallCaps/>
      <w:color w:themeColor="accent1" w:themeShade="bf" w:val="0F4761"/>
      <w:spacing w:val="5"/>
    </w:rPr>
  </w:style>
  <w:style w:type="character" w:styleId="Hyperlink">
    <w:name w:val="Hyperlink"/>
    <w:basedOn w:val="DefaultParagraphFont"/>
    <w:uiPriority w:val="99"/>
    <w:unhideWhenUsed/>
    <w:rsid w:val="002c65da"/>
    <w:rPr>
      <w:color w:themeColor="hyperlink" w:val="467886"/>
      <w:u w:val="single"/>
    </w:rPr>
  </w:style>
  <w:style w:type="character" w:styleId="UnresolvedMention">
    <w:name w:val="Unresolved Mention"/>
    <w:basedOn w:val="DefaultParagraphFont"/>
    <w:uiPriority w:val="99"/>
    <w:semiHidden/>
    <w:unhideWhenUsed/>
    <w:qFormat/>
    <w:rsid w:val="002c65da"/>
    <w:rPr>
      <w:color w:val="605E5C"/>
      <w:shd w:fill="E1DFDD" w:val="clear"/>
    </w:rPr>
  </w:style>
  <w:style w:type="character" w:styleId="FollowedHyperlink">
    <w:name w:val="FollowedHyperlink"/>
    <w:basedOn w:val="DefaultParagraphFont"/>
    <w:uiPriority w:val="99"/>
    <w:semiHidden/>
    <w:unhideWhenUsed/>
    <w:rsid w:val="0038330a"/>
    <w:rPr>
      <w:color w:themeColor="followedHyperlink" w:val="96607D"/>
      <w:u w:val="single"/>
    </w:rPr>
  </w:style>
  <w:style w:type="character" w:styleId="HeaderChar" w:customStyle="1">
    <w:name w:val="Header Char"/>
    <w:basedOn w:val="DefaultParagraphFont"/>
    <w:link w:val="Header"/>
    <w:uiPriority w:val="99"/>
    <w:qFormat/>
    <w:rsid w:val="002525de"/>
    <w:rPr/>
  </w:style>
  <w:style w:type="character" w:styleId="FooterChar" w:customStyle="1">
    <w:name w:val="Footer Char"/>
    <w:basedOn w:val="DefaultParagraphFont"/>
    <w:link w:val="Footer"/>
    <w:uiPriority w:val="99"/>
    <w:qFormat/>
    <w:rsid w:val="002525de"/>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link w:val="TitleChar"/>
    <w:uiPriority w:val="10"/>
    <w:qFormat/>
    <w:rsid w:val="009f2052"/>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9f2052"/>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9f2052"/>
    <w:pPr>
      <w:spacing w:before="160" w:after="160"/>
      <w:jc w:val="center"/>
    </w:pPr>
    <w:rPr>
      <w:i/>
      <w:iCs/>
      <w:color w:themeColor="text1" w:themeTint="bf" w:val="404040"/>
    </w:rPr>
  </w:style>
  <w:style w:type="paragraph" w:styleId="ListParagraph">
    <w:name w:val="List Paragraph"/>
    <w:basedOn w:val="Normal"/>
    <w:uiPriority w:val="34"/>
    <w:qFormat/>
    <w:rsid w:val="009f2052"/>
    <w:pPr>
      <w:spacing w:before="0" w:after="160"/>
      <w:ind w:left="720"/>
      <w:contextualSpacing/>
    </w:pPr>
    <w:rPr/>
  </w:style>
  <w:style w:type="paragraph" w:styleId="IntenseQuote">
    <w:name w:val="Intense Quote"/>
    <w:basedOn w:val="Normal"/>
    <w:next w:val="Normal"/>
    <w:link w:val="IntenseQuoteChar"/>
    <w:uiPriority w:val="30"/>
    <w:qFormat/>
    <w:rsid w:val="009f2052"/>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2525de"/>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525de"/>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semiHidden/>
    <w:unhideWhenUsed/>
    <w:qFormat/>
    <w:rsid w:val="009c290c"/>
    <w:pPr/>
    <w:rPr>
      <w:rFonts w:ascii="Times New Roman" w:hAnsi="Times New Roman" w:cs="Times New Roma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304d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outhoxon.gov.uk/south-oxfordshire-district-council/recycling-rubbish-and-waste/christmaswaste/christmas-tree-collections/" TargetMode="External"/><Relationship Id="rId3" Type="http://schemas.openxmlformats.org/officeDocument/2006/relationships/hyperlink" Target="https://www.southoxon.gov.uk/south-oxfordshire-district-council/recycling-rubbish-and-waste/christmaswast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LibreOffice/25.2.7.2$Windows_X86_64 LibreOffice_project/5cbfd1ab6520636bb5f7b99185aa69bd7456825d</Application>
  <AppVersion>15.0000</AppVersion>
  <Pages>2</Pages>
  <Words>533</Words>
  <Characters>3072</Characters>
  <CharactersWithSpaces>3574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2025-11-10T09:49:00Z</dcterms:created>
  <dc:creator>Andrea Powell</dc:creator>
  <dc:description/>
  <dc:language>en-GB</dc:language>
  <cp:lastModifiedBy/>
  <dcterms:modified xsi:type="dcterms:W3CDTF">2026-01-12T11:49:22Z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