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2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099"/>
        <w:gridCol w:w="7426"/>
      </w:tblGrid>
      <w:tr w:rsidR="0000647A" w14:paraId="0E5EFF59" w14:textId="77777777">
        <w:trPr>
          <w:trHeight w:val="270"/>
        </w:trPr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A7953" w14:textId="77777777" w:rsidR="0000647A" w:rsidRDefault="008C2EF6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7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CD19AE" w14:textId="77777777" w:rsidR="0000647A" w:rsidRDefault="008C2EF6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>District Councillors’ Report</w:t>
            </w:r>
          </w:p>
        </w:tc>
      </w:tr>
      <w:tr w:rsidR="0000647A" w14:paraId="6AFD69CD" w14:textId="77777777"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6A713" w14:textId="77777777" w:rsidR="0000647A" w:rsidRDefault="008C2EF6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Authors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F46CC3" w14:textId="77777777" w:rsidR="0000647A" w:rsidRDefault="008C2EF6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>Cllrs Andrea Powell &amp; Sue Cooper</w:t>
            </w:r>
          </w:p>
        </w:tc>
      </w:tr>
      <w:tr w:rsidR="0000647A" w14:paraId="6C346829" w14:textId="77777777"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0CC25" w14:textId="77777777" w:rsidR="0000647A" w:rsidRDefault="008C2EF6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theme="minorHAnsi"/>
                <w:b/>
                <w:sz w:val="24"/>
                <w:szCs w:val="24"/>
              </w:rPr>
              <w:t>Parish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3465DB" w14:textId="0668E218" w:rsidR="0000647A" w:rsidRDefault="000E451E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Ewelme</w:t>
            </w:r>
            <w:r w:rsidR="008C2EF6">
              <w:rPr>
                <w:rFonts w:ascii="Arial" w:hAnsi="Arial"/>
                <w:sz w:val="24"/>
                <w:szCs w:val="24"/>
              </w:rPr>
              <w:t xml:space="preserve"> Parish Council</w:t>
            </w:r>
          </w:p>
        </w:tc>
      </w:tr>
      <w:tr w:rsidR="0000647A" w14:paraId="5144C94C" w14:textId="77777777">
        <w:trPr>
          <w:trHeight w:val="420"/>
        </w:trPr>
        <w:tc>
          <w:tcPr>
            <w:tcW w:w="20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18CD26C" w14:textId="77777777" w:rsidR="0000647A" w:rsidRDefault="008C2EF6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27157DF" w14:textId="28317EE6" w:rsidR="0000647A" w:rsidRDefault="004D40AD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  <w:r w:rsidRPr="004D40AD">
              <w:rPr>
                <w:rFonts w:ascii="Arial" w:hAnsi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9C133C">
              <w:rPr>
                <w:rFonts w:ascii="Arial" w:hAnsi="Arial"/>
                <w:sz w:val="24"/>
                <w:szCs w:val="24"/>
              </w:rPr>
              <w:t>July</w:t>
            </w:r>
            <w:r w:rsidR="008C2EF6">
              <w:rPr>
                <w:rFonts w:ascii="Arial" w:hAnsi="Arial"/>
                <w:sz w:val="24"/>
                <w:szCs w:val="24"/>
              </w:rPr>
              <w:t xml:space="preserve"> 2025  </w:t>
            </w:r>
          </w:p>
        </w:tc>
      </w:tr>
    </w:tbl>
    <w:p w14:paraId="56EB46CC" w14:textId="77777777" w:rsidR="0000647A" w:rsidRDefault="0000647A">
      <w:pPr>
        <w:pStyle w:val="Heading2"/>
        <w:rPr>
          <w:rFonts w:ascii="Arial" w:hAnsi="Arial"/>
          <w:sz w:val="24"/>
          <w:szCs w:val="24"/>
        </w:rPr>
      </w:pPr>
    </w:p>
    <w:p w14:paraId="392570CA" w14:textId="77777777" w:rsidR="009960C8" w:rsidRPr="008A0A39" w:rsidRDefault="009960C8" w:rsidP="009960C8">
      <w:pPr>
        <w:pStyle w:val="TableContents"/>
        <w:spacing w:after="240" w:line="240" w:lineRule="auto"/>
        <w:rPr>
          <w:rFonts w:ascii="Arial" w:hAnsi="Arial"/>
          <w:b/>
          <w:color w:val="000000"/>
          <w:sz w:val="24"/>
          <w:szCs w:val="24"/>
        </w:rPr>
      </w:pPr>
      <w:r w:rsidRPr="008A0A39">
        <w:rPr>
          <w:rFonts w:ascii="Arial" w:hAnsi="Arial"/>
          <w:b/>
          <w:color w:val="000000"/>
          <w:sz w:val="24"/>
          <w:szCs w:val="24"/>
        </w:rPr>
        <w:t>Climate Action Scorecard – SODC in top ten nationally!</w:t>
      </w:r>
    </w:p>
    <w:p w14:paraId="6C64B5AB" w14:textId="77777777" w:rsidR="009960C8" w:rsidRDefault="009960C8" w:rsidP="009960C8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In June Climate Emergency UK (CEUK) published its latest league table for local authorities and we were delighted to see that SODC is ranked 5</w:t>
      </w:r>
      <w:r w:rsidRPr="002E119C">
        <w:rPr>
          <w:rFonts w:ascii="Arial" w:hAnsi="Arial"/>
          <w:bCs/>
          <w:color w:val="000000"/>
          <w:vertAlign w:val="superscript"/>
        </w:rPr>
        <w:t>th</w:t>
      </w:r>
      <w:r>
        <w:rPr>
          <w:rFonts w:ascii="Arial" w:hAnsi="Arial"/>
          <w:bCs/>
          <w:color w:val="000000"/>
        </w:rPr>
        <w:t xml:space="preserve"> for district councils taking action to mitigate the impact of Climate Change and to restore Biodiversity.  SODC achieved the highest ranking (90%) for Planning and Land Use, reflecting the strong policies proposed as part of the new Joint Local Plan, but also past performance.   </w:t>
      </w:r>
    </w:p>
    <w:p w14:paraId="6E9A5B7A" w14:textId="77777777" w:rsidR="009960C8" w:rsidRDefault="009960C8" w:rsidP="009960C8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Oxfordshire County Council achieved first place in the rankings for County Councils.</w:t>
      </w:r>
    </w:p>
    <w:p w14:paraId="32B448FD" w14:textId="77777777" w:rsidR="009960C8" w:rsidRDefault="009960C8" w:rsidP="009960C8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The full set of Scorecards can be found at </w:t>
      </w:r>
      <w:hyperlink r:id="rId5" w:history="1">
        <w:r w:rsidRPr="00FD58BD">
          <w:rPr>
            <w:rStyle w:val="Hyperlink"/>
            <w:rFonts w:ascii="Arial" w:hAnsi="Arial"/>
            <w:bCs/>
          </w:rPr>
          <w:t>https://councilclimatescorecards.uk/</w:t>
        </w:r>
      </w:hyperlink>
    </w:p>
    <w:p w14:paraId="512C5C53" w14:textId="0D69D383" w:rsidR="0000647A" w:rsidRPr="002C1940" w:rsidRDefault="008C2EF6" w:rsidP="002C1940">
      <w:pPr>
        <w:pStyle w:val="TableContents"/>
        <w:spacing w:after="240" w:line="240" w:lineRule="auto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Major council IT system</w:t>
      </w:r>
      <w:r w:rsidR="002C1940">
        <w:rPr>
          <w:rFonts w:ascii="Arial" w:hAnsi="Arial"/>
          <w:b/>
          <w:color w:val="000000"/>
          <w:sz w:val="24"/>
          <w:szCs w:val="24"/>
        </w:rPr>
        <w:t xml:space="preserve"> migration completed</w:t>
      </w:r>
    </w:p>
    <w:p w14:paraId="2B567EB7" w14:textId="7C2BC741" w:rsidR="0000647A" w:rsidRDefault="002C1940">
      <w:pPr>
        <w:pStyle w:val="BodyText"/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work to migrate Council IT systems </w:t>
      </w:r>
      <w:r w:rsidR="001B1474">
        <w:rPr>
          <w:rFonts w:ascii="Arial" w:hAnsi="Arial"/>
          <w:color w:val="000000"/>
        </w:rPr>
        <w:t xml:space="preserve">from Capita to an in-house managed Cloud platform has now been completed.   This involved </w:t>
      </w:r>
      <w:proofErr w:type="gramStart"/>
      <w:r w:rsidR="001B1474">
        <w:rPr>
          <w:rFonts w:ascii="Arial" w:hAnsi="Arial"/>
          <w:color w:val="000000"/>
        </w:rPr>
        <w:t>a large number of</w:t>
      </w:r>
      <w:proofErr w:type="gramEnd"/>
      <w:r w:rsidR="001B1474">
        <w:rPr>
          <w:rFonts w:ascii="Arial" w:hAnsi="Arial"/>
          <w:color w:val="000000"/>
        </w:rPr>
        <w:t xml:space="preserve"> business-critical systems, including </w:t>
      </w:r>
      <w:r w:rsidR="00C83CBF">
        <w:rPr>
          <w:rFonts w:ascii="Arial" w:hAnsi="Arial"/>
          <w:color w:val="000000"/>
        </w:rPr>
        <w:t xml:space="preserve">those supporting teams in </w:t>
      </w:r>
      <w:r w:rsidR="001B1474">
        <w:rPr>
          <w:rFonts w:ascii="Arial" w:hAnsi="Arial"/>
          <w:color w:val="000000"/>
        </w:rPr>
        <w:t>planning, environ</w:t>
      </w:r>
      <w:r w:rsidR="008C2EF6">
        <w:rPr>
          <w:rFonts w:ascii="Arial" w:hAnsi="Arial"/>
          <w:color w:val="000000"/>
        </w:rPr>
        <w:t>mental services, private sector housing</w:t>
      </w:r>
      <w:r w:rsidR="0066089E">
        <w:rPr>
          <w:rFonts w:ascii="Arial" w:hAnsi="Arial"/>
          <w:color w:val="000000"/>
        </w:rPr>
        <w:t xml:space="preserve">, </w:t>
      </w:r>
      <w:r w:rsidR="008C2EF6">
        <w:rPr>
          <w:rFonts w:ascii="Arial" w:hAnsi="Arial"/>
          <w:color w:val="000000"/>
        </w:rPr>
        <w:t>community safety</w:t>
      </w:r>
      <w:r w:rsidR="0066089E">
        <w:rPr>
          <w:rFonts w:ascii="Arial" w:hAnsi="Arial"/>
          <w:color w:val="000000"/>
        </w:rPr>
        <w:t xml:space="preserve"> and</w:t>
      </w:r>
      <w:r w:rsidR="008C2EF6">
        <w:rPr>
          <w:rFonts w:ascii="Arial" w:hAnsi="Arial"/>
          <w:color w:val="000000"/>
        </w:rPr>
        <w:t xml:space="preserve"> land charges. </w:t>
      </w:r>
    </w:p>
    <w:p w14:paraId="3047F2C5" w14:textId="77777777" w:rsidR="0000647A" w:rsidRDefault="008C2EF6">
      <w:pPr>
        <w:pStyle w:val="BodyText"/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 </w:t>
      </w:r>
    </w:p>
    <w:p w14:paraId="171C7AD2" w14:textId="22A31E99" w:rsidR="0000647A" w:rsidRDefault="008C2EF6">
      <w:pPr>
        <w:pStyle w:val="BodyText"/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This </w:t>
      </w:r>
      <w:r w:rsidR="006D65CB">
        <w:rPr>
          <w:rFonts w:ascii="Arial" w:hAnsi="Arial"/>
          <w:color w:val="000000"/>
        </w:rPr>
        <w:t xml:space="preserve">essential </w:t>
      </w:r>
      <w:r>
        <w:rPr>
          <w:rFonts w:ascii="Arial" w:hAnsi="Arial"/>
          <w:color w:val="000000"/>
        </w:rPr>
        <w:t xml:space="preserve">work </w:t>
      </w:r>
      <w:r w:rsidR="006D65CB">
        <w:rPr>
          <w:rFonts w:ascii="Arial" w:hAnsi="Arial"/>
          <w:color w:val="000000"/>
        </w:rPr>
        <w:t xml:space="preserve">was required due to the termination of the costly and </w:t>
      </w:r>
      <w:r w:rsidR="004F2E64">
        <w:rPr>
          <w:rFonts w:ascii="Arial" w:hAnsi="Arial"/>
          <w:color w:val="000000"/>
        </w:rPr>
        <w:t xml:space="preserve">outdated Capita contract and to provide </w:t>
      </w:r>
      <w:proofErr w:type="gramStart"/>
      <w:r w:rsidR="004F2E64">
        <w:rPr>
          <w:rFonts w:ascii="Arial" w:hAnsi="Arial"/>
          <w:color w:val="000000"/>
        </w:rPr>
        <w:t>future-proofing</w:t>
      </w:r>
      <w:proofErr w:type="gramEnd"/>
      <w:r w:rsidR="004F2E64">
        <w:rPr>
          <w:rFonts w:ascii="Arial" w:hAnsi="Arial"/>
          <w:color w:val="000000"/>
        </w:rPr>
        <w:t xml:space="preserve"> for Council systems </w:t>
      </w:r>
      <w:r w:rsidR="00424667">
        <w:rPr>
          <w:rFonts w:ascii="Arial" w:hAnsi="Arial"/>
          <w:color w:val="000000"/>
        </w:rPr>
        <w:t xml:space="preserve">irrespective of the future structure of local government.   </w:t>
      </w:r>
      <w:r w:rsidR="00826F12">
        <w:rPr>
          <w:rFonts w:ascii="Arial" w:hAnsi="Arial"/>
          <w:color w:val="000000"/>
        </w:rPr>
        <w:t xml:space="preserve">The disruption during this transition period lasted longer than anticipated, and the Councils are grateful to all service users for their </w:t>
      </w:r>
      <w:r w:rsidR="00D13A06">
        <w:rPr>
          <w:rFonts w:ascii="Arial" w:hAnsi="Arial"/>
          <w:color w:val="000000"/>
        </w:rPr>
        <w:t>forbearance while the work was completed!</w:t>
      </w:r>
      <w:r w:rsidR="004D40AD">
        <w:rPr>
          <w:rFonts w:ascii="Arial" w:hAnsi="Arial"/>
          <w:color w:val="000000"/>
        </w:rPr>
        <w:t xml:space="preserve">  </w:t>
      </w:r>
      <w:r w:rsidR="00BA0FEC">
        <w:rPr>
          <w:rFonts w:ascii="Arial" w:hAnsi="Arial"/>
          <w:color w:val="000000"/>
        </w:rPr>
        <w:t xml:space="preserve">The Planning system </w:t>
      </w:r>
      <w:r w:rsidR="005677BD">
        <w:rPr>
          <w:rFonts w:ascii="Arial" w:hAnsi="Arial"/>
          <w:color w:val="000000"/>
        </w:rPr>
        <w:t xml:space="preserve">proved to be particularly </w:t>
      </w:r>
      <w:proofErr w:type="gramStart"/>
      <w:r w:rsidR="005677BD">
        <w:rPr>
          <w:rFonts w:ascii="Arial" w:hAnsi="Arial"/>
          <w:color w:val="000000"/>
        </w:rPr>
        <w:t>problematic</w:t>
      </w:r>
      <w:proofErr w:type="gramEnd"/>
      <w:r w:rsidR="005677BD">
        <w:rPr>
          <w:rFonts w:ascii="Arial" w:hAnsi="Arial"/>
          <w:color w:val="000000"/>
        </w:rPr>
        <w:t xml:space="preserve"> and it </w:t>
      </w:r>
      <w:r w:rsidR="00BA0FEC">
        <w:rPr>
          <w:rFonts w:ascii="Arial" w:hAnsi="Arial"/>
          <w:color w:val="000000"/>
        </w:rPr>
        <w:t xml:space="preserve">is still facing some </w:t>
      </w:r>
      <w:r w:rsidR="006E2FC7">
        <w:rPr>
          <w:rFonts w:ascii="Arial" w:hAnsi="Arial"/>
          <w:color w:val="000000"/>
        </w:rPr>
        <w:t>integration</w:t>
      </w:r>
      <w:r w:rsidR="00BA0FEC">
        <w:rPr>
          <w:rFonts w:ascii="Arial" w:hAnsi="Arial"/>
          <w:color w:val="000000"/>
        </w:rPr>
        <w:t xml:space="preserve"> problems.  </w:t>
      </w:r>
      <w:r w:rsidR="004D40AD">
        <w:rPr>
          <w:rFonts w:ascii="Arial" w:hAnsi="Arial"/>
          <w:color w:val="000000"/>
        </w:rPr>
        <w:t xml:space="preserve">The Planning Team is now working through a backlog of </w:t>
      </w:r>
      <w:r w:rsidR="006E2FC7">
        <w:rPr>
          <w:rFonts w:ascii="Arial" w:hAnsi="Arial"/>
          <w:color w:val="000000"/>
        </w:rPr>
        <w:t xml:space="preserve">500 </w:t>
      </w:r>
      <w:r w:rsidR="004D40AD">
        <w:rPr>
          <w:rFonts w:ascii="Arial" w:hAnsi="Arial"/>
          <w:color w:val="000000"/>
        </w:rPr>
        <w:t>planning applications a</w:t>
      </w:r>
      <w:r w:rsidR="00BC086D">
        <w:rPr>
          <w:rFonts w:ascii="Arial" w:hAnsi="Arial"/>
          <w:color w:val="000000"/>
        </w:rPr>
        <w:t xml:space="preserve">nd </w:t>
      </w:r>
      <w:r w:rsidR="006E2FC7">
        <w:rPr>
          <w:rFonts w:ascii="Arial" w:hAnsi="Arial"/>
          <w:color w:val="000000"/>
        </w:rPr>
        <w:t xml:space="preserve">50 </w:t>
      </w:r>
      <w:r w:rsidR="00BC086D">
        <w:rPr>
          <w:rFonts w:ascii="Arial" w:hAnsi="Arial"/>
          <w:color w:val="000000"/>
        </w:rPr>
        <w:t>enforcement cases so apologises in advance for any delays in responding to any requests.</w:t>
      </w:r>
    </w:p>
    <w:p w14:paraId="776341A3" w14:textId="77777777" w:rsidR="00D13A06" w:rsidRPr="00D13A06" w:rsidRDefault="00D13A06">
      <w:pPr>
        <w:pStyle w:val="BodyText"/>
        <w:spacing w:after="0" w:line="240" w:lineRule="auto"/>
      </w:pPr>
    </w:p>
    <w:p w14:paraId="4BDBAA99" w14:textId="77777777" w:rsidR="0000647A" w:rsidRDefault="008C2EF6">
      <w:pPr>
        <w:pStyle w:val="TableContents"/>
        <w:spacing w:after="24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Grants</w:t>
      </w:r>
    </w:p>
    <w:p w14:paraId="452C9F60" w14:textId="75BAFED7" w:rsidR="0000647A" w:rsidRDefault="00D13A06" w:rsidP="001A7E5E">
      <w:pPr>
        <w:pStyle w:val="BodyText"/>
        <w:spacing w:after="0" w:line="240" w:lineRule="auto"/>
        <w:rPr>
          <w:rFonts w:ascii="Arial" w:hAnsi="Arial"/>
          <w:color w:val="000000"/>
        </w:rPr>
      </w:pPr>
      <w:r w:rsidRPr="001A7E5E">
        <w:rPr>
          <w:rFonts w:ascii="Arial" w:hAnsi="Arial"/>
          <w:color w:val="000000"/>
        </w:rPr>
        <w:t>A reminder that t</w:t>
      </w:r>
      <w:r w:rsidR="008C2EF6" w:rsidRPr="001A7E5E">
        <w:rPr>
          <w:rFonts w:ascii="Arial" w:hAnsi="Arial"/>
          <w:color w:val="000000"/>
        </w:rPr>
        <w:t xml:space="preserve">he Capital Grant scheme </w:t>
      </w:r>
      <w:r w:rsidRPr="001A7E5E">
        <w:rPr>
          <w:rFonts w:ascii="Arial" w:hAnsi="Arial"/>
          <w:color w:val="000000"/>
        </w:rPr>
        <w:t xml:space="preserve">closes to </w:t>
      </w:r>
      <w:r w:rsidR="008C2EF6" w:rsidRPr="001A7E5E">
        <w:rPr>
          <w:rFonts w:ascii="Arial" w:hAnsi="Arial"/>
          <w:color w:val="000000"/>
        </w:rPr>
        <w:t xml:space="preserve">applications </w:t>
      </w:r>
      <w:r w:rsidRPr="001A7E5E">
        <w:rPr>
          <w:rFonts w:ascii="Arial" w:hAnsi="Arial"/>
          <w:color w:val="000000"/>
        </w:rPr>
        <w:t>on</w:t>
      </w:r>
      <w:r w:rsidR="008C2EF6" w:rsidRPr="001A7E5E">
        <w:rPr>
          <w:rFonts w:ascii="Arial" w:hAnsi="Arial"/>
          <w:color w:val="000000"/>
        </w:rPr>
        <w:t xml:space="preserve"> 25th July.  There is a total budget available of £320,000 to award for capital projects that take place in the district or within a three-mile radius of the district boundary. You can request a minimum of £5,000 and a maximum of £75,000 but no more than 50 per cent of your total project cost. Your total project cost must be at least £10,000 but no set maximum cost.</w:t>
      </w:r>
    </w:p>
    <w:p w14:paraId="64516309" w14:textId="77777777" w:rsidR="001A7E5E" w:rsidRPr="001A7E5E" w:rsidRDefault="001A7E5E" w:rsidP="001A7E5E">
      <w:pPr>
        <w:pStyle w:val="BodyText"/>
        <w:spacing w:after="0" w:line="240" w:lineRule="auto"/>
        <w:rPr>
          <w:rFonts w:ascii="Arial" w:hAnsi="Arial"/>
          <w:color w:val="000000"/>
        </w:rPr>
      </w:pPr>
    </w:p>
    <w:p w14:paraId="616C60A2" w14:textId="77777777" w:rsidR="0000647A" w:rsidRDefault="008C2EF6" w:rsidP="001A7E5E">
      <w:pPr>
        <w:pStyle w:val="BodyText"/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Councillor Grant scheme opens on 18</w:t>
      </w:r>
      <w:r w:rsidRPr="001A7E5E">
        <w:rPr>
          <w:rFonts w:ascii="Arial" w:hAnsi="Arial"/>
          <w:color w:val="000000"/>
        </w:rPr>
        <w:t>th</w:t>
      </w:r>
      <w:r>
        <w:rPr>
          <w:rFonts w:ascii="Arial" w:hAnsi="Arial"/>
          <w:color w:val="000000"/>
        </w:rPr>
        <w:t xml:space="preserve"> August (£15k between us), the Performing Arts Grant Fund (£60k) on 28</w:t>
      </w:r>
      <w:r w:rsidRPr="001A7E5E">
        <w:rPr>
          <w:rFonts w:ascii="Arial" w:hAnsi="Arial"/>
          <w:color w:val="000000"/>
        </w:rPr>
        <w:t>th</w:t>
      </w:r>
      <w:r>
        <w:rPr>
          <w:rFonts w:ascii="Arial" w:hAnsi="Arial"/>
          <w:color w:val="000000"/>
        </w:rPr>
        <w:t xml:space="preserve"> July and the CIL Grant fund (£750k) in January 2026. </w:t>
      </w:r>
    </w:p>
    <w:p w14:paraId="0C8DEFD1" w14:textId="77777777" w:rsidR="001A7E5E" w:rsidRPr="001A7E5E" w:rsidRDefault="001A7E5E" w:rsidP="001A7E5E">
      <w:pPr>
        <w:pStyle w:val="BodyText"/>
        <w:spacing w:after="0" w:line="240" w:lineRule="auto"/>
        <w:rPr>
          <w:rFonts w:ascii="Arial" w:hAnsi="Arial"/>
          <w:color w:val="000000"/>
        </w:rPr>
      </w:pPr>
    </w:p>
    <w:p w14:paraId="5A42997A" w14:textId="00EA39D3" w:rsidR="0000647A" w:rsidRDefault="008C2EF6" w:rsidP="00243D8D">
      <w:pPr>
        <w:pStyle w:val="TableContents"/>
        <w:spacing w:after="240" w:line="240" w:lineRule="auto"/>
        <w:rPr>
          <w:rFonts w:ascii="Arial" w:hAnsi="Arial"/>
          <w:sz w:val="24"/>
          <w:szCs w:val="24"/>
        </w:rPr>
      </w:pPr>
      <w:r w:rsidRPr="00243D8D">
        <w:rPr>
          <w:rFonts w:ascii="Arial" w:hAnsi="Arial"/>
          <w:b/>
          <w:color w:val="000000"/>
          <w:sz w:val="24"/>
          <w:szCs w:val="24"/>
        </w:rPr>
        <w:t>Local Government Reorganisation</w:t>
      </w:r>
      <w:r w:rsidR="00DA028D" w:rsidRPr="00243D8D">
        <w:rPr>
          <w:rFonts w:ascii="Arial" w:hAnsi="Arial"/>
          <w:b/>
          <w:color w:val="000000"/>
          <w:sz w:val="24"/>
          <w:szCs w:val="24"/>
        </w:rPr>
        <w:t xml:space="preserve"> – Time to Have</w:t>
      </w:r>
      <w:r w:rsidRPr="00243D8D">
        <w:rPr>
          <w:rFonts w:ascii="Arial" w:hAnsi="Arial"/>
          <w:b/>
          <w:color w:val="000000"/>
          <w:sz w:val="24"/>
          <w:szCs w:val="24"/>
        </w:rPr>
        <w:t xml:space="preserve"> Your Say!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14:paraId="6682370A" w14:textId="47C18180" w:rsidR="00820688" w:rsidRDefault="00815DF9" w:rsidP="001A7E5E">
      <w:pPr>
        <w:pStyle w:val="BodyText"/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There are now 3 active surveys on the 3 different structural models being proposed for Oxf</w:t>
      </w:r>
      <w:r w:rsidR="008C5655">
        <w:rPr>
          <w:rFonts w:ascii="Arial" w:hAnsi="Arial"/>
          <w:color w:val="000000"/>
        </w:rPr>
        <w:t>ordshire</w:t>
      </w:r>
      <w:r w:rsidR="0084486C">
        <w:rPr>
          <w:rFonts w:ascii="Arial" w:hAnsi="Arial"/>
          <w:color w:val="000000"/>
        </w:rPr>
        <w:t xml:space="preserve"> and to date there have been over 1,300 written responses to the “Ridgeway Council” proposal being championed by South, Vale and West Berkshire.  </w:t>
      </w:r>
    </w:p>
    <w:p w14:paraId="72F98758" w14:textId="77777777" w:rsidR="00C743F2" w:rsidRPr="001A7E5E" w:rsidRDefault="00C743F2" w:rsidP="001A7E5E">
      <w:pPr>
        <w:pStyle w:val="BodyText"/>
        <w:spacing w:after="0" w:line="240" w:lineRule="auto"/>
        <w:rPr>
          <w:rFonts w:ascii="Arial" w:hAnsi="Arial"/>
          <w:color w:val="000000"/>
        </w:rPr>
      </w:pPr>
    </w:p>
    <w:p w14:paraId="16374A77" w14:textId="648142D9" w:rsidR="0000647A" w:rsidRPr="001A7E5E" w:rsidRDefault="008C2EF6" w:rsidP="001A7E5E">
      <w:pPr>
        <w:pStyle w:val="BodyText"/>
        <w:spacing w:after="0" w:line="240" w:lineRule="auto"/>
        <w:rPr>
          <w:rFonts w:ascii="Arial" w:hAnsi="Arial"/>
          <w:color w:val="000000"/>
        </w:rPr>
      </w:pPr>
      <w:r w:rsidRPr="001A7E5E">
        <w:rPr>
          <w:rFonts w:ascii="Arial" w:hAnsi="Arial"/>
          <w:color w:val="000000"/>
        </w:rPr>
        <w:t>If you would like to give your views on this new proposed structure, the online survey will be open until 16th July</w:t>
      </w:r>
      <w:r w:rsidR="00C743F2">
        <w:rPr>
          <w:rFonts w:ascii="Arial" w:hAnsi="Arial"/>
          <w:color w:val="000000"/>
        </w:rPr>
        <w:t xml:space="preserve"> s</w:t>
      </w:r>
      <w:r w:rsidRPr="001A7E5E">
        <w:rPr>
          <w:rFonts w:ascii="Arial" w:hAnsi="Arial"/>
          <w:color w:val="000000"/>
        </w:rPr>
        <w:t xml:space="preserve">o </w:t>
      </w:r>
      <w:r w:rsidR="00C743F2">
        <w:rPr>
          <w:rFonts w:ascii="Arial" w:hAnsi="Arial"/>
          <w:color w:val="000000"/>
        </w:rPr>
        <w:t xml:space="preserve">do </w:t>
      </w:r>
      <w:r w:rsidR="001A7E5E" w:rsidRPr="001A7E5E">
        <w:rPr>
          <w:rFonts w:ascii="Arial" w:hAnsi="Arial"/>
          <w:color w:val="000000"/>
        </w:rPr>
        <w:t xml:space="preserve">add your </w:t>
      </w:r>
      <w:r w:rsidRPr="001A7E5E">
        <w:rPr>
          <w:rFonts w:ascii="Arial" w:hAnsi="Arial"/>
          <w:color w:val="000000"/>
        </w:rPr>
        <w:t xml:space="preserve">views </w:t>
      </w:r>
      <w:r w:rsidR="002D677B">
        <w:rPr>
          <w:rFonts w:ascii="Arial" w:hAnsi="Arial"/>
          <w:color w:val="000000"/>
        </w:rPr>
        <w:t>at</w:t>
      </w:r>
      <w:r w:rsidR="001A7E5E" w:rsidRPr="001A7E5E">
        <w:rPr>
          <w:rFonts w:ascii="Arial" w:hAnsi="Arial"/>
          <w:color w:val="000000"/>
        </w:rPr>
        <w:t>:</w:t>
      </w:r>
    </w:p>
    <w:p w14:paraId="09F363F1" w14:textId="5011BFC5" w:rsidR="002D677B" w:rsidRDefault="00E652E7" w:rsidP="001A7E5E">
      <w:pPr>
        <w:pStyle w:val="BodyText"/>
        <w:spacing w:after="0" w:line="240" w:lineRule="auto"/>
        <w:rPr>
          <w:rFonts w:ascii="Arial" w:hAnsi="Arial" w:cs="Arial"/>
        </w:rPr>
      </w:pPr>
      <w:hyperlink r:id="rId6">
        <w:r w:rsidR="008C2EF6" w:rsidRPr="00820688">
          <w:rPr>
            <w:rFonts w:ascii="Arial" w:hAnsi="Arial" w:cs="Arial"/>
          </w:rPr>
          <w:t>https://theconversation.southandvale.gov.uk/corporate-services/two-councils/</w:t>
        </w:r>
      </w:hyperlink>
    </w:p>
    <w:p w14:paraId="56915E8E" w14:textId="77777777" w:rsidR="008E0329" w:rsidRDefault="008E0329" w:rsidP="001A7E5E">
      <w:pPr>
        <w:pStyle w:val="BodyText"/>
        <w:spacing w:after="0" w:line="240" w:lineRule="auto"/>
        <w:rPr>
          <w:rFonts w:ascii="Arial" w:hAnsi="Arial" w:cs="Arial"/>
        </w:rPr>
      </w:pPr>
    </w:p>
    <w:p w14:paraId="3B95786D" w14:textId="77777777" w:rsidR="00820688" w:rsidRPr="00820688" w:rsidRDefault="00820688" w:rsidP="001A7E5E">
      <w:pPr>
        <w:pStyle w:val="BodyText"/>
        <w:spacing w:after="0" w:line="240" w:lineRule="auto"/>
        <w:rPr>
          <w:rFonts w:ascii="Arial" w:hAnsi="Arial" w:cs="Arial"/>
        </w:rPr>
      </w:pPr>
    </w:p>
    <w:p w14:paraId="7F613972" w14:textId="0C2276B1" w:rsidR="00820688" w:rsidRPr="00D02311" w:rsidRDefault="009D011F" w:rsidP="00D02311">
      <w:pPr>
        <w:pStyle w:val="TableContents"/>
        <w:spacing w:after="240" w:line="240" w:lineRule="auto"/>
        <w:rPr>
          <w:rFonts w:ascii="Arial" w:hAnsi="Arial"/>
          <w:b/>
          <w:color w:val="000000"/>
          <w:sz w:val="24"/>
          <w:szCs w:val="24"/>
        </w:rPr>
      </w:pPr>
      <w:r w:rsidRPr="00D02311">
        <w:rPr>
          <w:rFonts w:ascii="Arial" w:hAnsi="Arial"/>
          <w:b/>
          <w:color w:val="000000"/>
          <w:sz w:val="24"/>
          <w:szCs w:val="24"/>
        </w:rPr>
        <w:t>Didcot Gateway Office</w:t>
      </w:r>
      <w:r w:rsidR="00D02311" w:rsidRPr="00D02311">
        <w:rPr>
          <w:rFonts w:ascii="Arial" w:hAnsi="Arial"/>
          <w:b/>
          <w:color w:val="000000"/>
          <w:sz w:val="24"/>
          <w:szCs w:val="24"/>
        </w:rPr>
        <w:t xml:space="preserve"> – Planning Application Update</w:t>
      </w:r>
    </w:p>
    <w:p w14:paraId="4E5D4FD5" w14:textId="54645323" w:rsidR="00D02311" w:rsidRPr="001A7E5E" w:rsidRDefault="00096F67" w:rsidP="001A7E5E">
      <w:pPr>
        <w:pStyle w:val="BodyText"/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Council received planning permission to build a new office building at the Didcot Gateway regeneration site opposite Didcot station at the Planning Committee last week.  </w:t>
      </w:r>
      <w:r w:rsidR="004B40BF">
        <w:rPr>
          <w:rFonts w:ascii="Arial" w:hAnsi="Arial"/>
          <w:color w:val="000000"/>
        </w:rPr>
        <w:t xml:space="preserve">This permission will now be “parked” pending the outcome of the Local Government </w:t>
      </w:r>
      <w:proofErr w:type="gramStart"/>
      <w:r w:rsidR="004B40BF">
        <w:rPr>
          <w:rFonts w:ascii="Arial" w:hAnsi="Arial"/>
          <w:color w:val="000000"/>
        </w:rPr>
        <w:lastRenderedPageBreak/>
        <w:t>reorganisation</w:t>
      </w:r>
      <w:proofErr w:type="gramEnd"/>
      <w:r w:rsidR="004B40BF">
        <w:rPr>
          <w:rFonts w:ascii="Arial" w:hAnsi="Arial"/>
          <w:color w:val="000000"/>
        </w:rPr>
        <w:t xml:space="preserve"> but it is important that the Council can now </w:t>
      </w:r>
      <w:r w:rsidR="00DA6591">
        <w:rPr>
          <w:rFonts w:ascii="Arial" w:hAnsi="Arial"/>
          <w:color w:val="000000"/>
        </w:rPr>
        <w:t>take the next step in redeveloping this site, which is such an eyesore, and maximise the value of the property.</w:t>
      </w:r>
      <w:r w:rsidR="008601CE">
        <w:rPr>
          <w:rFonts w:ascii="Arial" w:hAnsi="Arial"/>
          <w:color w:val="000000"/>
        </w:rPr>
        <w:t xml:space="preserve">  In the meantime, the Council has applied to extend the use of the site as a temporary car park for a further two years.</w:t>
      </w:r>
    </w:p>
    <w:p w14:paraId="7680332A" w14:textId="77777777" w:rsidR="0000647A" w:rsidRDefault="0000647A" w:rsidP="001A7E5E">
      <w:pPr>
        <w:pStyle w:val="BodyText"/>
        <w:spacing w:after="0" w:line="240" w:lineRule="auto"/>
        <w:rPr>
          <w:rFonts w:ascii="Arial" w:hAnsi="Arial"/>
          <w:color w:val="000000"/>
        </w:rPr>
      </w:pPr>
    </w:p>
    <w:p w14:paraId="6CCFDF20" w14:textId="68716DB6" w:rsidR="00AD22E3" w:rsidRDefault="00943AB0" w:rsidP="001A7E5E">
      <w:pPr>
        <w:pStyle w:val="BodyText"/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Incidentally, another planning application has been submitted by the Councils for a new refuse vehicle depot near Great </w:t>
      </w:r>
      <w:proofErr w:type="spellStart"/>
      <w:r>
        <w:rPr>
          <w:rFonts w:ascii="Arial" w:hAnsi="Arial"/>
          <w:color w:val="000000"/>
        </w:rPr>
        <w:t>Haseley</w:t>
      </w:r>
      <w:proofErr w:type="spellEnd"/>
      <w:r>
        <w:rPr>
          <w:rFonts w:ascii="Arial" w:hAnsi="Arial"/>
          <w:color w:val="000000"/>
        </w:rPr>
        <w:t xml:space="preserve"> - </w:t>
      </w:r>
      <w:hyperlink r:id="rId7" w:history="1">
        <w:r w:rsidRPr="00FD58BD">
          <w:rPr>
            <w:rStyle w:val="Hyperlink"/>
            <w:rFonts w:ascii="Arial" w:hAnsi="Arial"/>
          </w:rPr>
          <w:t>https://www.southandvale.gov.uk/haseley-trading-estate/</w:t>
        </w:r>
      </w:hyperlink>
      <w:r w:rsidR="0013121F">
        <w:rPr>
          <w:rFonts w:ascii="Arial" w:hAnsi="Arial"/>
          <w:color w:val="000000"/>
        </w:rPr>
        <w:t>.</w:t>
      </w:r>
    </w:p>
    <w:p w14:paraId="54F05BC7" w14:textId="77777777" w:rsidR="00943AB0" w:rsidRPr="001A7E5E" w:rsidRDefault="00943AB0" w:rsidP="001A7E5E">
      <w:pPr>
        <w:pStyle w:val="BodyText"/>
        <w:spacing w:after="0" w:line="240" w:lineRule="auto"/>
        <w:rPr>
          <w:rFonts w:ascii="Arial" w:hAnsi="Arial"/>
          <w:color w:val="000000"/>
        </w:rPr>
      </w:pPr>
    </w:p>
    <w:p w14:paraId="2F37C9C5" w14:textId="5805C786" w:rsidR="0000647A" w:rsidRPr="00696D01" w:rsidRDefault="00696D01" w:rsidP="00696D01">
      <w:pPr>
        <w:pStyle w:val="TableContents"/>
        <w:spacing w:after="240" w:line="240" w:lineRule="auto"/>
        <w:rPr>
          <w:rFonts w:ascii="Arial" w:hAnsi="Arial"/>
          <w:b/>
          <w:color w:val="000000"/>
          <w:sz w:val="24"/>
          <w:szCs w:val="24"/>
        </w:rPr>
      </w:pPr>
      <w:r w:rsidRPr="00696D01">
        <w:rPr>
          <w:rFonts w:ascii="Arial" w:hAnsi="Arial"/>
          <w:b/>
          <w:color w:val="000000"/>
          <w:sz w:val="24"/>
          <w:szCs w:val="24"/>
        </w:rPr>
        <w:t>Food and Safety Achievements</w:t>
      </w:r>
    </w:p>
    <w:p w14:paraId="34079EAC" w14:textId="3C29A73D" w:rsidR="00696D01" w:rsidRDefault="00696D01" w:rsidP="006D3E88">
      <w:pPr>
        <w:spacing w:after="0" w:line="240" w:lineRule="auto"/>
        <w:rPr>
          <w:rFonts w:ascii="Arial" w:eastAsia="Aptos" w:hAnsi="Arial" w:cs="Arial"/>
          <w:lang w:eastAsia="en-GB"/>
        </w:rPr>
      </w:pPr>
      <w:r w:rsidRPr="00696D01">
        <w:rPr>
          <w:rFonts w:ascii="Arial" w:hAnsi="Arial"/>
        </w:rPr>
        <w:t xml:space="preserve">The Council </w:t>
      </w:r>
      <w:r w:rsidR="00CC67C4">
        <w:rPr>
          <w:rFonts w:ascii="Arial" w:hAnsi="Arial"/>
        </w:rPr>
        <w:t>h</w:t>
      </w:r>
      <w:r w:rsidR="0074192C" w:rsidRPr="00CC67C4">
        <w:rPr>
          <w:rFonts w:ascii="Arial" w:eastAsia="Aptos" w:hAnsi="Arial" w:cs="Arial"/>
          <w:lang w:eastAsia="en-GB"/>
        </w:rPr>
        <w:t>a</w:t>
      </w:r>
      <w:r w:rsidR="00CC67C4">
        <w:rPr>
          <w:rFonts w:ascii="Arial" w:eastAsia="Aptos" w:hAnsi="Arial" w:cs="Arial"/>
          <w:lang w:eastAsia="en-GB"/>
        </w:rPr>
        <w:t>s</w:t>
      </w:r>
      <w:r w:rsidR="0074192C" w:rsidRPr="00CC67C4">
        <w:rPr>
          <w:rFonts w:ascii="Arial" w:eastAsia="Aptos" w:hAnsi="Arial" w:cs="Arial"/>
          <w:lang w:eastAsia="en-GB"/>
        </w:rPr>
        <w:t xml:space="preserve"> published </w:t>
      </w:r>
      <w:r w:rsidR="007E2FA1">
        <w:rPr>
          <w:rFonts w:ascii="Arial" w:eastAsia="Aptos" w:hAnsi="Arial" w:cs="Arial"/>
          <w:lang w:eastAsia="en-GB"/>
        </w:rPr>
        <w:t xml:space="preserve">its </w:t>
      </w:r>
      <w:r w:rsidR="0074192C" w:rsidRPr="00CC67C4">
        <w:rPr>
          <w:rFonts w:ascii="Arial" w:eastAsia="Aptos" w:hAnsi="Arial" w:cs="Arial"/>
          <w:lang w:eastAsia="en-GB"/>
        </w:rPr>
        <w:t>Food and Workplace Safety achievements during 2024-25</w:t>
      </w:r>
      <w:r w:rsidR="00610C55">
        <w:rPr>
          <w:rFonts w:ascii="Arial" w:eastAsia="Aptos" w:hAnsi="Arial" w:cs="Arial"/>
          <w:lang w:eastAsia="en-GB"/>
        </w:rPr>
        <w:t>;</w:t>
      </w:r>
      <w:r w:rsidR="00671BB1">
        <w:rPr>
          <w:rFonts w:ascii="Arial" w:eastAsia="Aptos" w:hAnsi="Arial" w:cs="Arial"/>
          <w:lang w:eastAsia="en-GB"/>
        </w:rPr>
        <w:t xml:space="preserve"> </w:t>
      </w:r>
      <w:r w:rsidR="0074192C" w:rsidRPr="00CC67C4">
        <w:rPr>
          <w:rFonts w:ascii="Arial" w:eastAsia="Aptos" w:hAnsi="Arial" w:cs="Arial"/>
          <w:lang w:eastAsia="en-GB"/>
        </w:rPr>
        <w:t xml:space="preserve">97.7 per </w:t>
      </w:r>
      <w:proofErr w:type="gramStart"/>
      <w:r w:rsidR="0074192C" w:rsidRPr="00CC67C4">
        <w:rPr>
          <w:rFonts w:ascii="Arial" w:eastAsia="Aptos" w:hAnsi="Arial" w:cs="Arial"/>
          <w:lang w:eastAsia="en-GB"/>
        </w:rPr>
        <w:t>cent  of</w:t>
      </w:r>
      <w:proofErr w:type="gramEnd"/>
      <w:r w:rsidR="0074192C" w:rsidRPr="00CC67C4">
        <w:rPr>
          <w:rFonts w:ascii="Arial" w:eastAsia="Aptos" w:hAnsi="Arial" w:cs="Arial"/>
          <w:lang w:eastAsia="en-GB"/>
        </w:rPr>
        <w:t xml:space="preserve"> the 1,179 premises they inspected broadly complied with hygiene standards with 658 achieving a 5 rating. A total of 54 premises were identified as non-broadly compliant and were therefore supported to make improvements.</w:t>
      </w:r>
      <w:r w:rsidR="0074192C" w:rsidRPr="0074192C">
        <w:rPr>
          <w:rFonts w:ascii="Arial" w:eastAsia="Aptos" w:hAnsi="Arial" w:cs="Arial"/>
          <w:sz w:val="24"/>
          <w:szCs w:val="24"/>
          <w:lang w:eastAsia="en-GB"/>
        </w:rPr>
        <w:t xml:space="preserve">  </w:t>
      </w:r>
      <w:r w:rsidR="0074192C" w:rsidRPr="006D3E88">
        <w:rPr>
          <w:rFonts w:ascii="Arial" w:eastAsia="Aptos" w:hAnsi="Arial" w:cs="Arial"/>
          <w:lang w:eastAsia="en-GB"/>
        </w:rPr>
        <w:t xml:space="preserve">Furthermore, </w:t>
      </w:r>
      <w:r w:rsidR="006D3E88">
        <w:rPr>
          <w:rFonts w:ascii="Arial" w:eastAsia="Aptos" w:hAnsi="Arial" w:cs="Arial"/>
          <w:lang w:eastAsia="en-GB"/>
        </w:rPr>
        <w:t xml:space="preserve">the Environmental Health team </w:t>
      </w:r>
      <w:r w:rsidR="0074192C" w:rsidRPr="006D3E88">
        <w:rPr>
          <w:rFonts w:ascii="Arial" w:eastAsia="Aptos" w:hAnsi="Arial" w:cs="Arial"/>
          <w:lang w:eastAsia="en-GB"/>
        </w:rPr>
        <w:t>dealt with more than 2,400 requests from the public on food safety and hygiene related issues.  </w:t>
      </w:r>
    </w:p>
    <w:p w14:paraId="1CF30B32" w14:textId="77777777" w:rsidR="00C73886" w:rsidRDefault="00C73886" w:rsidP="006D3E88">
      <w:pPr>
        <w:spacing w:after="0" w:line="240" w:lineRule="auto"/>
        <w:rPr>
          <w:rFonts w:ascii="Arial" w:eastAsia="Aptos" w:hAnsi="Arial" w:cs="Arial"/>
          <w:lang w:eastAsia="en-GB"/>
        </w:rPr>
      </w:pPr>
    </w:p>
    <w:p w14:paraId="51C1DD95" w14:textId="02FC2D23" w:rsidR="00C73886" w:rsidRPr="00F637C8" w:rsidRDefault="00F637C8" w:rsidP="00F637C8">
      <w:pPr>
        <w:pStyle w:val="TableContents"/>
        <w:spacing w:after="240" w:line="240" w:lineRule="auto"/>
        <w:rPr>
          <w:rFonts w:ascii="Arial" w:hAnsi="Arial"/>
          <w:b/>
          <w:color w:val="000000"/>
          <w:sz w:val="24"/>
          <w:szCs w:val="24"/>
        </w:rPr>
      </w:pPr>
      <w:r w:rsidRPr="00F637C8">
        <w:rPr>
          <w:rFonts w:ascii="Arial" w:hAnsi="Arial"/>
          <w:b/>
          <w:color w:val="000000"/>
          <w:sz w:val="24"/>
          <w:szCs w:val="24"/>
        </w:rPr>
        <w:t>Government Planning Reforms</w:t>
      </w:r>
    </w:p>
    <w:p w14:paraId="1D6E772A" w14:textId="77777777" w:rsidR="00510B6A" w:rsidRDefault="00F637C8" w:rsidP="00F637C8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 w:rsidRPr="00F637C8">
        <w:rPr>
          <w:rFonts w:ascii="Arial" w:hAnsi="Arial"/>
          <w:bCs/>
          <w:color w:val="000000"/>
        </w:rPr>
        <w:t xml:space="preserve">The </w:t>
      </w:r>
      <w:r>
        <w:rPr>
          <w:rFonts w:ascii="Arial" w:hAnsi="Arial"/>
          <w:bCs/>
          <w:color w:val="000000"/>
        </w:rPr>
        <w:t xml:space="preserve">Government is currently running </w:t>
      </w:r>
      <w:proofErr w:type="gramStart"/>
      <w:r>
        <w:rPr>
          <w:rFonts w:ascii="Arial" w:hAnsi="Arial"/>
          <w:bCs/>
          <w:color w:val="000000"/>
        </w:rPr>
        <w:t>a number of</w:t>
      </w:r>
      <w:proofErr w:type="gramEnd"/>
      <w:r>
        <w:rPr>
          <w:rFonts w:ascii="Arial" w:hAnsi="Arial"/>
          <w:bCs/>
          <w:color w:val="000000"/>
        </w:rPr>
        <w:t xml:space="preserve"> online consultations on various aspects of the planning system, and the </w:t>
      </w:r>
      <w:r w:rsidR="006007C3">
        <w:rPr>
          <w:rFonts w:ascii="Arial" w:hAnsi="Arial"/>
          <w:bCs/>
          <w:color w:val="000000"/>
        </w:rPr>
        <w:t>Planning and Infrastructure Bill is currently working its way through Parliament.  Local Councils</w:t>
      </w:r>
      <w:r w:rsidR="000D7E98">
        <w:rPr>
          <w:rFonts w:ascii="Arial" w:hAnsi="Arial"/>
          <w:bCs/>
          <w:color w:val="000000"/>
        </w:rPr>
        <w:t>,</w:t>
      </w:r>
      <w:r w:rsidR="006007C3">
        <w:rPr>
          <w:rFonts w:ascii="Arial" w:hAnsi="Arial"/>
          <w:bCs/>
          <w:color w:val="000000"/>
        </w:rPr>
        <w:t xml:space="preserve"> </w:t>
      </w:r>
      <w:r w:rsidR="000D7E98">
        <w:rPr>
          <w:rFonts w:ascii="Arial" w:hAnsi="Arial"/>
          <w:bCs/>
          <w:color w:val="000000"/>
        </w:rPr>
        <w:t xml:space="preserve">environmental charities and many MPs have raised serious concerns about the </w:t>
      </w:r>
      <w:r w:rsidR="007133BB">
        <w:rPr>
          <w:rFonts w:ascii="Arial" w:hAnsi="Arial"/>
          <w:bCs/>
          <w:color w:val="000000"/>
        </w:rPr>
        <w:t xml:space="preserve">risk to the delivery of truly affordable homes, the rolling-back of many </w:t>
      </w:r>
      <w:r w:rsidR="00463673">
        <w:rPr>
          <w:rFonts w:ascii="Arial" w:hAnsi="Arial"/>
          <w:bCs/>
          <w:color w:val="000000"/>
        </w:rPr>
        <w:t>environmental protections</w:t>
      </w:r>
      <w:r w:rsidR="006D5CA2">
        <w:rPr>
          <w:rFonts w:ascii="Arial" w:hAnsi="Arial"/>
          <w:bCs/>
          <w:color w:val="000000"/>
        </w:rPr>
        <w:t xml:space="preserve"> and </w:t>
      </w:r>
      <w:r w:rsidR="00C12DB8">
        <w:rPr>
          <w:rFonts w:ascii="Arial" w:hAnsi="Arial"/>
          <w:bCs/>
          <w:color w:val="000000"/>
        </w:rPr>
        <w:t>the lack of</w:t>
      </w:r>
      <w:r w:rsidR="00D96B00">
        <w:rPr>
          <w:rFonts w:ascii="Arial" w:hAnsi="Arial"/>
          <w:bCs/>
          <w:color w:val="000000"/>
        </w:rPr>
        <w:t xml:space="preserve"> measures to mitigate and adapt to climate change.   </w:t>
      </w:r>
      <w:r w:rsidR="00964F8E">
        <w:rPr>
          <w:rFonts w:ascii="Arial" w:hAnsi="Arial"/>
          <w:bCs/>
          <w:color w:val="000000"/>
        </w:rPr>
        <w:t>The Bill as it stands fails to enable councils to purchase land for social housing development without paying substantial premiums</w:t>
      </w:r>
      <w:r w:rsidR="000616B7">
        <w:rPr>
          <w:rFonts w:ascii="Arial" w:hAnsi="Arial"/>
          <w:bCs/>
          <w:color w:val="000000"/>
        </w:rPr>
        <w:t xml:space="preserve">, so although more money has been announced for social housing it could end up simply </w:t>
      </w:r>
      <w:r w:rsidR="006B4503">
        <w:rPr>
          <w:rFonts w:ascii="Arial" w:hAnsi="Arial"/>
          <w:bCs/>
          <w:color w:val="000000"/>
        </w:rPr>
        <w:t xml:space="preserve">boosting the profits of landowners.  </w:t>
      </w:r>
    </w:p>
    <w:p w14:paraId="1757F540" w14:textId="77777777" w:rsidR="00674DCB" w:rsidRDefault="00510B6A" w:rsidP="00F637C8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One recent announcement in the Spending Review was the withdrawal of funding to support the development of new Neighbourhood Plans, which </w:t>
      </w:r>
      <w:r w:rsidR="00E00B95">
        <w:rPr>
          <w:rFonts w:ascii="Arial" w:hAnsi="Arial"/>
          <w:bCs/>
          <w:color w:val="000000"/>
        </w:rPr>
        <w:t xml:space="preserve">risks undermining local engagement in the planning process.  </w:t>
      </w:r>
      <w:r w:rsidR="0041205E">
        <w:rPr>
          <w:rFonts w:ascii="Arial" w:hAnsi="Arial"/>
          <w:bCs/>
          <w:color w:val="000000"/>
        </w:rPr>
        <w:t>NALC has published a statement on this matter</w:t>
      </w:r>
      <w:r w:rsidR="00674DCB">
        <w:rPr>
          <w:rFonts w:ascii="Arial" w:hAnsi="Arial"/>
          <w:bCs/>
          <w:color w:val="000000"/>
        </w:rPr>
        <w:t>:</w:t>
      </w:r>
    </w:p>
    <w:p w14:paraId="00458360" w14:textId="77777777" w:rsidR="00674DCB" w:rsidRDefault="00E652E7" w:rsidP="00F637C8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hyperlink r:id="rId8" w:history="1">
        <w:r w:rsidR="00674DCB" w:rsidRPr="00674DCB">
          <w:rPr>
            <w:rStyle w:val="Hyperlink"/>
            <w:rFonts w:ascii="Arial" w:hAnsi="Arial"/>
            <w:bCs/>
          </w:rPr>
          <w:t>NALC is disappointed at the government's decision to axe funding for neighbourhood planning</w:t>
        </w:r>
      </w:hyperlink>
      <w:r w:rsidR="00674DCB">
        <w:rPr>
          <w:rFonts w:ascii="Arial" w:hAnsi="Arial"/>
          <w:bCs/>
          <w:color w:val="000000"/>
        </w:rPr>
        <w:t xml:space="preserve">.  </w:t>
      </w:r>
    </w:p>
    <w:p w14:paraId="05C20215" w14:textId="597A35A4" w:rsidR="008A0A39" w:rsidRDefault="006B4503" w:rsidP="00F637C8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There is much information available online about the proposed Amendments to the Bill and </w:t>
      </w:r>
      <w:r w:rsidR="00510B6A">
        <w:rPr>
          <w:rFonts w:ascii="Arial" w:hAnsi="Arial"/>
          <w:bCs/>
          <w:color w:val="000000"/>
        </w:rPr>
        <w:t>Parish Councils are</w:t>
      </w:r>
      <w:r w:rsidR="00B264C2">
        <w:rPr>
          <w:rFonts w:ascii="Arial" w:hAnsi="Arial"/>
          <w:bCs/>
          <w:color w:val="000000"/>
        </w:rPr>
        <w:t xml:space="preserve"> encouraged to submit comments to the various consultations</w:t>
      </w:r>
      <w:r w:rsidR="006A79CC">
        <w:rPr>
          <w:rFonts w:ascii="Arial" w:hAnsi="Arial"/>
          <w:bCs/>
          <w:color w:val="000000"/>
        </w:rPr>
        <w:t xml:space="preserve"> and to write to MPs to voice concerns</w:t>
      </w:r>
      <w:r w:rsidR="009960C8">
        <w:rPr>
          <w:rFonts w:ascii="Arial" w:hAnsi="Arial"/>
          <w:bCs/>
          <w:color w:val="000000"/>
        </w:rPr>
        <w:t>.</w:t>
      </w:r>
    </w:p>
    <w:p w14:paraId="4E1634FA" w14:textId="77777777" w:rsidR="0055008F" w:rsidRPr="0055008F" w:rsidRDefault="0055008F" w:rsidP="0055008F">
      <w:pPr>
        <w:pStyle w:val="TableContents"/>
        <w:spacing w:after="240" w:line="240" w:lineRule="auto"/>
        <w:rPr>
          <w:rFonts w:ascii="Arial" w:hAnsi="Arial"/>
          <w:b/>
          <w:color w:val="000000"/>
          <w:sz w:val="24"/>
          <w:szCs w:val="24"/>
        </w:rPr>
      </w:pPr>
      <w:r w:rsidRPr="0055008F">
        <w:rPr>
          <w:rFonts w:ascii="Arial" w:hAnsi="Arial"/>
          <w:b/>
          <w:color w:val="000000"/>
          <w:sz w:val="24"/>
          <w:szCs w:val="24"/>
        </w:rPr>
        <w:t xml:space="preserve">Heritage Network event </w:t>
      </w:r>
    </w:p>
    <w:p w14:paraId="44FB4285" w14:textId="24C56310" w:rsidR="0055008F" w:rsidRPr="0055008F" w:rsidRDefault="0055008F" w:rsidP="0055008F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At the end of June,</w:t>
      </w:r>
      <w:r w:rsidRPr="0055008F"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bCs/>
          <w:color w:val="000000"/>
        </w:rPr>
        <w:t xml:space="preserve">the two Councils </w:t>
      </w:r>
      <w:r w:rsidRPr="0055008F">
        <w:rPr>
          <w:rFonts w:ascii="Arial" w:hAnsi="Arial"/>
          <w:bCs/>
          <w:color w:val="000000"/>
        </w:rPr>
        <w:t xml:space="preserve">hosted a successful Heritage Network event at the Abbey Buildings in Abingdon – launched to help local arts, culture and heritage to thrive, linking the groups and organisations who need support with those who </w:t>
      </w:r>
      <w:proofErr w:type="gramStart"/>
      <w:r w:rsidRPr="0055008F">
        <w:rPr>
          <w:rFonts w:ascii="Arial" w:hAnsi="Arial"/>
          <w:bCs/>
          <w:color w:val="000000"/>
        </w:rPr>
        <w:t>have the ability to</w:t>
      </w:r>
      <w:proofErr w:type="gramEnd"/>
      <w:r w:rsidRPr="0055008F">
        <w:rPr>
          <w:rFonts w:ascii="Arial" w:hAnsi="Arial"/>
          <w:bCs/>
          <w:color w:val="000000"/>
        </w:rPr>
        <w:t xml:space="preserve"> provide it. </w:t>
      </w:r>
    </w:p>
    <w:p w14:paraId="3CEB3057" w14:textId="77777777" w:rsidR="0055008F" w:rsidRPr="0055008F" w:rsidRDefault="0055008F" w:rsidP="0055008F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 w:rsidRPr="0055008F">
        <w:rPr>
          <w:rFonts w:ascii="Arial" w:hAnsi="Arial"/>
          <w:bCs/>
          <w:color w:val="000000"/>
        </w:rPr>
        <w:t>Around 30 representatives from local museums, cultural organisations, and heritage sites across South Oxfordshire and Vale of White Horse attended. We hope this will become a regular event. </w:t>
      </w:r>
    </w:p>
    <w:p w14:paraId="0F7BAEAE" w14:textId="77777777" w:rsidR="0055008F" w:rsidRPr="0055008F" w:rsidRDefault="0055008F" w:rsidP="0055008F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 w:rsidRPr="0055008F">
        <w:rPr>
          <w:rFonts w:ascii="Arial" w:hAnsi="Arial"/>
          <w:bCs/>
          <w:color w:val="000000"/>
        </w:rPr>
        <w:t xml:space="preserve">They heard from key organisations like The National Lottery Heritage Fund, Oxfordshire County Council, Museums Development Trust and Arts Council England about funding and </w:t>
      </w:r>
      <w:proofErr w:type="gramStart"/>
      <w:r w:rsidRPr="0055008F">
        <w:rPr>
          <w:rFonts w:ascii="Arial" w:hAnsi="Arial"/>
          <w:bCs/>
          <w:color w:val="000000"/>
        </w:rPr>
        <w:t>future plans</w:t>
      </w:r>
      <w:proofErr w:type="gramEnd"/>
      <w:r w:rsidRPr="0055008F">
        <w:rPr>
          <w:rFonts w:ascii="Arial" w:hAnsi="Arial"/>
          <w:bCs/>
          <w:color w:val="000000"/>
        </w:rPr>
        <w:t xml:space="preserve"> across the districts.  </w:t>
      </w:r>
    </w:p>
    <w:p w14:paraId="0388F9BC" w14:textId="77777777" w:rsidR="0055008F" w:rsidRPr="0055008F" w:rsidRDefault="0055008F" w:rsidP="0055008F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  <w:r w:rsidRPr="0055008F">
        <w:rPr>
          <w:rFonts w:ascii="Arial" w:hAnsi="Arial"/>
          <w:bCs/>
          <w:color w:val="000000"/>
        </w:rPr>
        <w:t>This event was a great opportunity for the sector and council representatives to make new connections helping the heritage community find access to the support they need in both districts. </w:t>
      </w:r>
    </w:p>
    <w:p w14:paraId="0CFAD700" w14:textId="77777777" w:rsidR="0055008F" w:rsidRPr="00F637C8" w:rsidRDefault="0055008F" w:rsidP="00F637C8">
      <w:pPr>
        <w:pStyle w:val="TableContents"/>
        <w:spacing w:after="240" w:line="240" w:lineRule="auto"/>
        <w:rPr>
          <w:rFonts w:ascii="Arial" w:hAnsi="Arial"/>
          <w:bCs/>
          <w:color w:val="000000"/>
        </w:rPr>
      </w:pPr>
    </w:p>
    <w:sectPr w:rsidR="0055008F" w:rsidRPr="00F637C8">
      <w:pgSz w:w="11906" w:h="16838"/>
      <w:pgMar w:top="720" w:right="1440" w:bottom="533" w:left="1440" w:header="0" w:footer="0" w:gutter="0"/>
      <w:cols w:space="720"/>
      <w:formProt w:val="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-BoldMT">
    <w:charset w:val="00"/>
    <w:family w:val="roman"/>
    <w:pitch w:val="variable"/>
  </w:font>
  <w:font w:name="SymbolMT">
    <w:charset w:val="00"/>
    <w:family w:val="roman"/>
    <w:pitch w:val="variable"/>
  </w:font>
  <w:font w:name="ArialMT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078"/>
    <w:multiLevelType w:val="multilevel"/>
    <w:tmpl w:val="889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3B41879"/>
    <w:multiLevelType w:val="multilevel"/>
    <w:tmpl w:val="43A20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134B94"/>
    <w:multiLevelType w:val="multilevel"/>
    <w:tmpl w:val="5D9EE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61764C"/>
    <w:multiLevelType w:val="multilevel"/>
    <w:tmpl w:val="199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12F6106"/>
    <w:multiLevelType w:val="multilevel"/>
    <w:tmpl w:val="EB32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325233376">
    <w:abstractNumId w:val="2"/>
  </w:num>
  <w:num w:numId="2" w16cid:durableId="309873551">
    <w:abstractNumId w:val="3"/>
  </w:num>
  <w:num w:numId="3" w16cid:durableId="672028407">
    <w:abstractNumId w:val="0"/>
  </w:num>
  <w:num w:numId="4" w16cid:durableId="1741979108">
    <w:abstractNumId w:val="4"/>
  </w:num>
  <w:num w:numId="5" w16cid:durableId="145313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134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7A"/>
    <w:rsid w:val="0000647A"/>
    <w:rsid w:val="000616B7"/>
    <w:rsid w:val="00081B56"/>
    <w:rsid w:val="00096F67"/>
    <w:rsid w:val="000D1750"/>
    <w:rsid w:val="000D7E98"/>
    <w:rsid w:val="000E451E"/>
    <w:rsid w:val="0013121F"/>
    <w:rsid w:val="00193971"/>
    <w:rsid w:val="001A7E5E"/>
    <w:rsid w:val="001B1474"/>
    <w:rsid w:val="001B1A4D"/>
    <w:rsid w:val="001F11EC"/>
    <w:rsid w:val="00217484"/>
    <w:rsid w:val="0022611F"/>
    <w:rsid w:val="00243D8D"/>
    <w:rsid w:val="002703D9"/>
    <w:rsid w:val="002A2669"/>
    <w:rsid w:val="002B6811"/>
    <w:rsid w:val="002C1940"/>
    <w:rsid w:val="002D677B"/>
    <w:rsid w:val="002E119C"/>
    <w:rsid w:val="003B1071"/>
    <w:rsid w:val="0041205E"/>
    <w:rsid w:val="00424667"/>
    <w:rsid w:val="00457E4F"/>
    <w:rsid w:val="00463613"/>
    <w:rsid w:val="00463673"/>
    <w:rsid w:val="004B40BF"/>
    <w:rsid w:val="004D3433"/>
    <w:rsid w:val="004D40AD"/>
    <w:rsid w:val="004F2E64"/>
    <w:rsid w:val="00510B6A"/>
    <w:rsid w:val="005225CC"/>
    <w:rsid w:val="0055008F"/>
    <w:rsid w:val="00555F7F"/>
    <w:rsid w:val="00561444"/>
    <w:rsid w:val="005677BD"/>
    <w:rsid w:val="006007C3"/>
    <w:rsid w:val="00610C55"/>
    <w:rsid w:val="00647E32"/>
    <w:rsid w:val="0066089E"/>
    <w:rsid w:val="00671486"/>
    <w:rsid w:val="00671BB1"/>
    <w:rsid w:val="00674DCB"/>
    <w:rsid w:val="00696D01"/>
    <w:rsid w:val="006A79CC"/>
    <w:rsid w:val="006B4503"/>
    <w:rsid w:val="006D3E88"/>
    <w:rsid w:val="006D5CA2"/>
    <w:rsid w:val="006D65CB"/>
    <w:rsid w:val="006E2FC7"/>
    <w:rsid w:val="007133BB"/>
    <w:rsid w:val="0074192C"/>
    <w:rsid w:val="00781E57"/>
    <w:rsid w:val="007E2FA1"/>
    <w:rsid w:val="00815DF9"/>
    <w:rsid w:val="00820688"/>
    <w:rsid w:val="00826F12"/>
    <w:rsid w:val="0084058F"/>
    <w:rsid w:val="0084486C"/>
    <w:rsid w:val="008601CE"/>
    <w:rsid w:val="00885480"/>
    <w:rsid w:val="008A0A39"/>
    <w:rsid w:val="008B048B"/>
    <w:rsid w:val="008C2EF6"/>
    <w:rsid w:val="008C5655"/>
    <w:rsid w:val="008E0329"/>
    <w:rsid w:val="00943AB0"/>
    <w:rsid w:val="00944BAC"/>
    <w:rsid w:val="00964F8E"/>
    <w:rsid w:val="009960C8"/>
    <w:rsid w:val="009B3B01"/>
    <w:rsid w:val="009C133C"/>
    <w:rsid w:val="009D011F"/>
    <w:rsid w:val="009D1BD2"/>
    <w:rsid w:val="00A357B9"/>
    <w:rsid w:val="00A81C87"/>
    <w:rsid w:val="00AB2D24"/>
    <w:rsid w:val="00AD22E3"/>
    <w:rsid w:val="00B264C2"/>
    <w:rsid w:val="00B54546"/>
    <w:rsid w:val="00BA0FEC"/>
    <w:rsid w:val="00BA73F9"/>
    <w:rsid w:val="00BC086D"/>
    <w:rsid w:val="00C12DB8"/>
    <w:rsid w:val="00C5030E"/>
    <w:rsid w:val="00C73886"/>
    <w:rsid w:val="00C743F2"/>
    <w:rsid w:val="00C76E3B"/>
    <w:rsid w:val="00C83CBF"/>
    <w:rsid w:val="00CC67C4"/>
    <w:rsid w:val="00D02311"/>
    <w:rsid w:val="00D13A06"/>
    <w:rsid w:val="00D96B00"/>
    <w:rsid w:val="00DA028D"/>
    <w:rsid w:val="00DA6591"/>
    <w:rsid w:val="00DD7286"/>
    <w:rsid w:val="00E00B95"/>
    <w:rsid w:val="00E652E7"/>
    <w:rsid w:val="00F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9A46"/>
  <w15:docId w15:val="{B7E7BB03-AB7C-464B-A2F7-D79D454A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5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11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B510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1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1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1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17A02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1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17A0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1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B510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1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B510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1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B510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1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510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85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1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D1A"/>
    <w:rPr>
      <w:color w:val="551A8B" w:themeColor="followed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odyTextChar">
    <w:name w:val="Body Text Char"/>
    <w:basedOn w:val="DefaultParagraphFont"/>
    <w:link w:val="BodyText"/>
    <w:qFormat/>
    <w:rsid w:val="006767E3"/>
    <w:rPr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393964"/>
    <w:rPr>
      <w:rFonts w:ascii="Calibr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01152"/>
    <w:rPr>
      <w:rFonts w:asciiTheme="majorHAnsi" w:eastAsiaTheme="majorEastAsia" w:hAnsiTheme="majorHAnsi" w:cstheme="majorBidi"/>
      <w:color w:val="0B510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01152"/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1152"/>
    <w:rPr>
      <w:rFonts w:asciiTheme="majorHAnsi" w:eastAsiaTheme="majorEastAsia" w:hAnsiTheme="majorHAnsi" w:cstheme="majorBidi"/>
      <w:color w:val="117A0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1152"/>
    <w:rPr>
      <w:rFonts w:asciiTheme="majorHAnsi" w:eastAsiaTheme="majorEastAsia" w:hAnsiTheme="majorHAnsi" w:cstheme="majorBidi"/>
      <w:color w:val="117A02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1152"/>
    <w:rPr>
      <w:rFonts w:asciiTheme="majorHAnsi" w:eastAsiaTheme="majorEastAsia" w:hAnsiTheme="majorHAnsi" w:cstheme="majorBidi"/>
      <w:caps/>
      <w:color w:val="117A0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1152"/>
    <w:rPr>
      <w:rFonts w:asciiTheme="majorHAnsi" w:eastAsiaTheme="majorEastAsia" w:hAnsiTheme="majorHAnsi" w:cstheme="majorBidi"/>
      <w:i/>
      <w:iCs/>
      <w:caps/>
      <w:color w:val="0B510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1152"/>
    <w:rPr>
      <w:rFonts w:asciiTheme="majorHAnsi" w:eastAsiaTheme="majorEastAsia" w:hAnsiTheme="majorHAnsi" w:cstheme="majorBidi"/>
      <w:b/>
      <w:bCs/>
      <w:color w:val="0B510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1152"/>
    <w:rPr>
      <w:rFonts w:asciiTheme="majorHAnsi" w:eastAsiaTheme="majorEastAsia" w:hAnsiTheme="majorHAnsi" w:cstheme="majorBidi"/>
      <w:b/>
      <w:bCs/>
      <w:i/>
      <w:iCs/>
      <w:color w:val="0B510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1152"/>
    <w:rPr>
      <w:rFonts w:asciiTheme="majorHAnsi" w:eastAsiaTheme="majorEastAsia" w:hAnsiTheme="majorHAnsi" w:cstheme="majorBidi"/>
      <w:i/>
      <w:iCs/>
      <w:color w:val="0B5101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qFormat/>
    <w:rsid w:val="00C01152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1152"/>
    <w:rPr>
      <w:rFonts w:asciiTheme="majorHAnsi" w:eastAsiaTheme="majorEastAsia" w:hAnsiTheme="majorHAnsi" w:cstheme="majorBidi"/>
      <w:color w:val="18A303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01152"/>
    <w:rPr>
      <w:b/>
      <w:bCs/>
    </w:rPr>
  </w:style>
  <w:style w:type="character" w:styleId="Emphasis">
    <w:name w:val="Emphasis"/>
    <w:basedOn w:val="DefaultParagraphFont"/>
    <w:uiPriority w:val="20"/>
    <w:qFormat/>
    <w:rsid w:val="00C0115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C01152"/>
    <w:rPr>
      <w:color w:val="000000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1152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11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11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1152"/>
    <w:rPr>
      <w:smallCaps/>
      <w:color w:val="595959" w:themeColor="text1" w:themeTint="A6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C01152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01152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qFormat/>
    <w:rsid w:val="00CE50FA"/>
  </w:style>
  <w:style w:type="character" w:customStyle="1" w:styleId="fontstyle01">
    <w:name w:val="fontstyle01"/>
    <w:basedOn w:val="DefaultParagraphFont"/>
    <w:qFormat/>
    <w:rsid w:val="007E61EF"/>
    <w:rPr>
      <w:rFonts w:ascii="Arial-BoldMT" w:hAnsi="Arial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sid w:val="007E61EF"/>
    <w:rPr>
      <w:rFonts w:ascii="SymbolMT" w:hAnsi="SymbolM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sid w:val="007E61EF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character" w:customStyle="1" w:styleId="StrongEmphasis">
    <w:name w:val="Strong Emphasis"/>
    <w:qFormat/>
    <w:rsid w:val="0084745E"/>
    <w:rPr>
      <w:b/>
      <w:bCs/>
    </w:rPr>
  </w:style>
  <w:style w:type="character" w:customStyle="1" w:styleId="mark1frtqk88x">
    <w:name w:val="mark1frtqk88x"/>
    <w:basedOn w:val="DefaultParagraphFont"/>
    <w:qFormat/>
    <w:rsid w:val="0084745E"/>
  </w:style>
  <w:style w:type="character" w:customStyle="1" w:styleId="normaltextrun">
    <w:name w:val="normaltextrun"/>
    <w:basedOn w:val="DefaultParagraphFont"/>
    <w:qFormat/>
    <w:rsid w:val="0084745E"/>
  </w:style>
  <w:style w:type="character" w:customStyle="1" w:styleId="contentpasted0">
    <w:name w:val="contentpasted0"/>
    <w:basedOn w:val="DefaultParagraphFont"/>
    <w:qFormat/>
    <w:rsid w:val="00AB20BB"/>
  </w:style>
  <w:style w:type="character" w:customStyle="1" w:styleId="contentpasted1">
    <w:name w:val="contentpasted1"/>
    <w:basedOn w:val="DefaultParagraphFont"/>
    <w:qFormat/>
    <w:rsid w:val="00D908A1"/>
  </w:style>
  <w:style w:type="character" w:customStyle="1" w:styleId="xxxxcontentpasted0">
    <w:name w:val="x_x_x_x_contentpasted0"/>
    <w:basedOn w:val="DefaultParagraphFont"/>
    <w:qFormat/>
    <w:rsid w:val="009F3BD7"/>
  </w:style>
  <w:style w:type="character" w:customStyle="1" w:styleId="xxxxcontentpasted1">
    <w:name w:val="x_x_x_x_contentpasted1"/>
    <w:basedOn w:val="DefaultParagraphFont"/>
    <w:qFormat/>
    <w:rsid w:val="009F3BD7"/>
  </w:style>
  <w:style w:type="character" w:customStyle="1" w:styleId="ui-provider">
    <w:name w:val="ui-provider"/>
    <w:basedOn w:val="DefaultParagraphFont"/>
    <w:qFormat/>
    <w:rsid w:val="00732C57"/>
  </w:style>
  <w:style w:type="character" w:customStyle="1" w:styleId="xcontentpasted0">
    <w:name w:val="x_contentpasted0"/>
    <w:basedOn w:val="DefaultParagraphFont"/>
    <w:qFormat/>
    <w:rsid w:val="002C24F5"/>
  </w:style>
  <w:style w:type="character" w:customStyle="1" w:styleId="contentpasted01">
    <w:name w:val="contentpasted01"/>
    <w:basedOn w:val="DefaultParagraphFont"/>
    <w:qFormat/>
    <w:rsid w:val="00AD7CCC"/>
  </w:style>
  <w:style w:type="character" w:customStyle="1" w:styleId="wiseone-analysis-result">
    <w:name w:val="wiseone-analysis-result"/>
    <w:basedOn w:val="DefaultParagraphFont"/>
    <w:qFormat/>
    <w:rsid w:val="00AB23AD"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</w:style>
  <w:style w:type="character" w:customStyle="1" w:styleId="CaptionCharacters">
    <w:name w:val="Caption Characters"/>
    <w:qFormat/>
  </w:style>
  <w:style w:type="character" w:customStyle="1" w:styleId="DropCaps">
    <w:name w:val="Drop Caps"/>
    <w:qFormat/>
  </w:style>
  <w:style w:type="character" w:customStyle="1" w:styleId="NumberingSymbols">
    <w:name w:val="Numbering Symbols"/>
    <w:qFormat/>
  </w:style>
  <w:style w:type="character" w:customStyle="1" w:styleId="Placeholder">
    <w:name w:val="Placeholder"/>
    <w:qFormat/>
    <w:rPr>
      <w:smallCaps/>
      <w:color w:val="008080"/>
      <w:u w:val="dotted"/>
    </w:rPr>
  </w:style>
  <w:style w:type="character" w:customStyle="1" w:styleId="IndexLink">
    <w:name w:val="Index Link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LineNumber">
    <w:name w:val="line number"/>
  </w:style>
  <w:style w:type="character" w:customStyle="1" w:styleId="MainIndexEntry">
    <w:name w:val="Main Index Entry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Rubies">
    <w:name w:val="Rubies"/>
    <w:qFormat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qFormat/>
    <w:rPr>
      <w:eastAsianLayout w:id="-699633408" w:vert="1"/>
    </w:rPr>
  </w:style>
  <w:style w:type="character" w:customStyle="1" w:styleId="Quotation">
    <w:name w:val="Quotation"/>
    <w:qFormat/>
    <w:rPr>
      <w:i/>
      <w:i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Example">
    <w:name w:val="Example"/>
    <w:qFormat/>
    <w:rPr>
      <w:rFonts w:ascii="Liberation Mono" w:eastAsia="Liberation Mono" w:hAnsi="Liberation Mono" w:cs="Liberation Mono"/>
    </w:rPr>
  </w:style>
  <w:style w:type="character" w:customStyle="1" w:styleId="UserEntry">
    <w:name w:val="User Entry"/>
    <w:qFormat/>
    <w:rPr>
      <w:rFonts w:ascii="Liberation Mono" w:eastAsia="Liberation Mono" w:hAnsi="Liberation Mono" w:cs="Liberation Mono"/>
    </w:rPr>
  </w:style>
  <w:style w:type="character" w:customStyle="1" w:styleId="Variable">
    <w:name w:val="Variable"/>
    <w:qFormat/>
    <w:rPr>
      <w:i/>
      <w:iCs/>
    </w:rPr>
  </w:style>
  <w:style w:type="character" w:customStyle="1" w:styleId="Definition">
    <w:name w:val="Definition"/>
    <w:qFormat/>
  </w:style>
  <w:style w:type="character" w:customStyle="1" w:styleId="Teletype">
    <w:name w:val="Teletype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C01152"/>
    <w:pPr>
      <w:spacing w:line="240" w:lineRule="auto"/>
    </w:pPr>
    <w:rPr>
      <w:b/>
      <w:bCs/>
      <w:smallCaps/>
      <w:color w:val="000000" w:themeColor="text2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75A13"/>
    <w:pPr>
      <w:ind w:left="720"/>
      <w:contextualSpacing/>
    </w:pPr>
  </w:style>
  <w:style w:type="paragraph" w:customStyle="1" w:styleId="xmsonormal">
    <w:name w:val="x_msonormal"/>
    <w:basedOn w:val="Normal"/>
    <w:uiPriority w:val="99"/>
    <w:qFormat/>
    <w:rsid w:val="008E3856"/>
    <w:pPr>
      <w:spacing w:after="0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qFormat/>
    <w:rsid w:val="00564911"/>
    <w:pPr>
      <w:spacing w:after="0" w:line="240" w:lineRule="auto"/>
    </w:pPr>
    <w:rPr>
      <w:rFonts w:ascii="Calibri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393964"/>
    <w:pPr>
      <w:spacing w:after="0" w:line="240" w:lineRule="auto"/>
    </w:pPr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011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152"/>
    <w:pPr>
      <w:spacing w:after="240" w:line="240" w:lineRule="auto"/>
    </w:pPr>
    <w:rPr>
      <w:rFonts w:asciiTheme="majorHAnsi" w:eastAsiaTheme="majorEastAsia" w:hAnsiTheme="majorHAnsi" w:cstheme="majorBidi"/>
      <w:color w:val="18A303" w:themeColor="accent1"/>
      <w:sz w:val="28"/>
      <w:szCs w:val="28"/>
    </w:rPr>
  </w:style>
  <w:style w:type="paragraph" w:styleId="NoSpacing">
    <w:name w:val="No Spacing"/>
    <w:uiPriority w:val="1"/>
    <w:qFormat/>
    <w:rsid w:val="00C01152"/>
  </w:style>
  <w:style w:type="paragraph" w:styleId="Quote">
    <w:name w:val="Quote"/>
    <w:basedOn w:val="Normal"/>
    <w:next w:val="Normal"/>
    <w:link w:val="QuoteChar"/>
    <w:uiPriority w:val="29"/>
    <w:qFormat/>
    <w:rsid w:val="00C01152"/>
    <w:pPr>
      <w:spacing w:before="120" w:after="120"/>
      <w:ind w:left="720"/>
    </w:pPr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152"/>
    <w:pPr>
      <w:spacing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1152"/>
  </w:style>
  <w:style w:type="paragraph" w:customStyle="1" w:styleId="xmsoplaintext">
    <w:name w:val="x_msoplaintext"/>
    <w:basedOn w:val="Normal"/>
    <w:qFormat/>
    <w:rsid w:val="0020231A"/>
    <w:pPr>
      <w:spacing w:after="0" w:line="240" w:lineRule="auto"/>
    </w:pPr>
    <w:rPr>
      <w:rFonts w:ascii="Consolas" w:eastAsiaTheme="minorHAnsi" w:hAnsi="Consolas" w:cs="Calibri"/>
      <w:sz w:val="21"/>
      <w:szCs w:val="21"/>
      <w:lang w:eastAsia="en-GB"/>
    </w:rPr>
  </w:style>
  <w:style w:type="paragraph" w:customStyle="1" w:styleId="wordsection1">
    <w:name w:val="wordsection1"/>
    <w:basedOn w:val="Normal"/>
    <w:uiPriority w:val="99"/>
    <w:qFormat/>
    <w:rsid w:val="00F634A3"/>
    <w:pPr>
      <w:spacing w:beforeAutospacing="1" w:afterAutospacing="1" w:line="240" w:lineRule="auto"/>
    </w:pPr>
    <w:rPr>
      <w:rFonts w:ascii="Calibri" w:eastAsiaTheme="minorHAnsi" w:hAnsi="Calibri" w:cs="Calibri"/>
      <w:lang w:eastAsia="en-GB"/>
    </w:rPr>
  </w:style>
  <w:style w:type="paragraph" w:customStyle="1" w:styleId="xmsonormal0">
    <w:name w:val="xmsonormal"/>
    <w:basedOn w:val="Normal"/>
    <w:qFormat/>
    <w:rsid w:val="0084745E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customStyle="1" w:styleId="Default">
    <w:name w:val="Default"/>
    <w:basedOn w:val="Normal"/>
    <w:qFormat/>
    <w:rsid w:val="0084745E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qFormat/>
    <w:rsid w:val="0084745E"/>
    <w:pPr>
      <w:spacing w:beforeAutospacing="1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xxxxmsonormal">
    <w:name w:val="x_x_x_x_msonormal"/>
    <w:basedOn w:val="Normal"/>
    <w:uiPriority w:val="99"/>
    <w:semiHidden/>
    <w:qFormat/>
    <w:rsid w:val="009F3BD7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customStyle="1" w:styleId="elementtoproof">
    <w:name w:val="elementtoproof"/>
    <w:basedOn w:val="Normal"/>
    <w:uiPriority w:val="99"/>
    <w:semiHidden/>
    <w:qFormat/>
    <w:rsid w:val="002C24F5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odyTextFirstIndent">
    <w:name w:val="Body Text First Indent"/>
    <w:basedOn w:val="BodyText"/>
    <w:pPr>
      <w:ind w:firstLine="283"/>
    </w:pPr>
  </w:style>
  <w:style w:type="paragraph" w:customStyle="1" w:styleId="HangingIndent">
    <w:name w:val="Hanging Indent"/>
    <w:basedOn w:val="BodyText"/>
    <w:qFormat/>
    <w:pPr>
      <w:tabs>
        <w:tab w:val="left" w:pos="0"/>
      </w:tabs>
      <w:ind w:left="567" w:hanging="283"/>
    </w:pPr>
  </w:style>
  <w:style w:type="paragraph" w:styleId="BodyTextIndent">
    <w:name w:val="Body Text Indent"/>
    <w:basedOn w:val="BodyText"/>
    <w:pPr>
      <w:ind w:left="283"/>
    </w:pPr>
  </w:style>
  <w:style w:type="paragraph" w:styleId="Salutation">
    <w:name w:val="Salutation"/>
    <w:basedOn w:val="Normal"/>
    <w:pPr>
      <w:suppressLineNumbers/>
    </w:pPr>
  </w:style>
  <w:style w:type="paragraph" w:styleId="Signature">
    <w:name w:val="Signature"/>
    <w:basedOn w:val="Normal"/>
    <w:pPr>
      <w:suppressLineNumbers/>
    </w:pPr>
  </w:style>
  <w:style w:type="paragraph" w:customStyle="1" w:styleId="ListIndent">
    <w:name w:val="List Indent"/>
    <w:basedOn w:val="BodyText"/>
    <w:qFormat/>
    <w:pPr>
      <w:tabs>
        <w:tab w:val="left" w:pos="0"/>
      </w:tabs>
      <w:ind w:left="2835" w:hanging="2551"/>
    </w:pPr>
  </w:style>
  <w:style w:type="paragraph" w:styleId="CommentText">
    <w:name w:val="annotation text"/>
    <w:basedOn w:val="BodyText"/>
    <w:pPr>
      <w:ind w:left="2268"/>
    </w:pPr>
  </w:style>
  <w:style w:type="paragraph" w:customStyle="1" w:styleId="Heading10">
    <w:name w:val="Heading 10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Closing">
    <w:name w:val="Closing"/>
    <w:basedOn w:val="Heading"/>
    <w:next w:val="BodyText"/>
    <w:pPr>
      <w:jc w:val="center"/>
    </w:pPr>
    <w:rPr>
      <w:b/>
      <w:bCs/>
      <w:sz w:val="32"/>
      <w:szCs w:val="32"/>
    </w:rPr>
  </w:style>
  <w:style w:type="paragraph" w:customStyle="1" w:styleId="Numbering1Start">
    <w:name w:val="Numbering 1 Start"/>
    <w:basedOn w:val="List"/>
    <w:next w:val="ListNumber"/>
    <w:qFormat/>
    <w:pPr>
      <w:spacing w:before="240" w:after="120"/>
      <w:ind w:left="360" w:hanging="360"/>
    </w:pPr>
  </w:style>
  <w:style w:type="paragraph" w:styleId="ListNumber">
    <w:name w:val="List Number"/>
    <w:basedOn w:val="List"/>
    <w:pPr>
      <w:spacing w:after="120"/>
      <w:ind w:left="360" w:hanging="360"/>
    </w:pPr>
  </w:style>
  <w:style w:type="paragraph" w:customStyle="1" w:styleId="Numbering1End">
    <w:name w:val="Numbering 1 End"/>
    <w:basedOn w:val="List"/>
    <w:next w:val="ListNumber"/>
    <w:qFormat/>
    <w:pPr>
      <w:spacing w:after="240"/>
      <w:ind w:left="360" w:hanging="360"/>
    </w:pPr>
  </w:style>
  <w:style w:type="paragraph" w:customStyle="1" w:styleId="Numbering1Cont">
    <w:name w:val="Numbering 1 Cont."/>
    <w:basedOn w:val="List"/>
    <w:qFormat/>
    <w:pPr>
      <w:spacing w:after="120"/>
      <w:ind w:left="360"/>
    </w:pPr>
  </w:style>
  <w:style w:type="paragraph" w:customStyle="1" w:styleId="Numbering2Start">
    <w:name w:val="Numbering 2 Start"/>
    <w:basedOn w:val="List"/>
    <w:next w:val="ListNumber2"/>
    <w:qFormat/>
    <w:pPr>
      <w:spacing w:before="240" w:after="120"/>
      <w:ind w:left="720" w:hanging="360"/>
    </w:pPr>
  </w:style>
  <w:style w:type="paragraph" w:styleId="ListNumber2">
    <w:name w:val="List Number 2"/>
    <w:basedOn w:val="List"/>
    <w:pPr>
      <w:spacing w:after="120"/>
      <w:ind w:left="720" w:hanging="360"/>
    </w:pPr>
  </w:style>
  <w:style w:type="paragraph" w:customStyle="1" w:styleId="Numbering2End">
    <w:name w:val="Numbering 2 End"/>
    <w:basedOn w:val="List"/>
    <w:next w:val="ListNumber2"/>
    <w:qFormat/>
    <w:pPr>
      <w:spacing w:after="240"/>
      <w:ind w:left="720" w:hanging="360"/>
    </w:pPr>
  </w:style>
  <w:style w:type="paragraph" w:customStyle="1" w:styleId="Numbering2Cont">
    <w:name w:val="Numbering 2 Cont."/>
    <w:basedOn w:val="List"/>
    <w:qFormat/>
    <w:pPr>
      <w:spacing w:after="120"/>
      <w:ind w:left="720"/>
    </w:pPr>
  </w:style>
  <w:style w:type="paragraph" w:customStyle="1" w:styleId="Numbering3Start">
    <w:name w:val="Numbering 3 Start"/>
    <w:basedOn w:val="List"/>
    <w:next w:val="ListNumber3"/>
    <w:qFormat/>
    <w:pPr>
      <w:spacing w:before="240" w:after="120"/>
      <w:ind w:left="1080" w:hanging="360"/>
    </w:pPr>
  </w:style>
  <w:style w:type="paragraph" w:styleId="ListNumber3">
    <w:name w:val="List Number 3"/>
    <w:basedOn w:val="List"/>
    <w:pPr>
      <w:spacing w:after="120"/>
      <w:ind w:left="1080" w:hanging="360"/>
    </w:pPr>
  </w:style>
  <w:style w:type="paragraph" w:customStyle="1" w:styleId="Numbering3End">
    <w:name w:val="Numbering 3 End"/>
    <w:basedOn w:val="List"/>
    <w:next w:val="ListNumber3"/>
    <w:qFormat/>
    <w:pPr>
      <w:spacing w:after="240"/>
      <w:ind w:left="1080" w:hanging="360"/>
    </w:pPr>
  </w:style>
  <w:style w:type="paragraph" w:customStyle="1" w:styleId="Numbering3Cont">
    <w:name w:val="Numbering 3 Cont."/>
    <w:basedOn w:val="List"/>
    <w:qFormat/>
    <w:pPr>
      <w:spacing w:after="120"/>
      <w:ind w:left="1080"/>
    </w:pPr>
  </w:style>
  <w:style w:type="paragraph" w:customStyle="1" w:styleId="Numbering4Start">
    <w:name w:val="Numbering 4 Start"/>
    <w:basedOn w:val="List"/>
    <w:next w:val="ListNumber4"/>
    <w:qFormat/>
    <w:pPr>
      <w:spacing w:before="240" w:after="120"/>
      <w:ind w:left="1440" w:hanging="360"/>
    </w:pPr>
  </w:style>
  <w:style w:type="paragraph" w:styleId="ListNumber4">
    <w:name w:val="List Number 4"/>
    <w:basedOn w:val="List"/>
    <w:pPr>
      <w:spacing w:after="120"/>
      <w:ind w:left="1440" w:hanging="360"/>
    </w:pPr>
  </w:style>
  <w:style w:type="paragraph" w:customStyle="1" w:styleId="Numbering4End">
    <w:name w:val="Numbering 4 End"/>
    <w:basedOn w:val="List"/>
    <w:next w:val="ListNumber4"/>
    <w:qFormat/>
    <w:pPr>
      <w:spacing w:after="240"/>
      <w:ind w:left="1440" w:hanging="360"/>
    </w:pPr>
  </w:style>
  <w:style w:type="paragraph" w:customStyle="1" w:styleId="Numbering4Cont">
    <w:name w:val="Numbering 4 Cont."/>
    <w:basedOn w:val="List"/>
    <w:qFormat/>
    <w:pPr>
      <w:spacing w:after="120"/>
      <w:ind w:left="1440"/>
    </w:pPr>
  </w:style>
  <w:style w:type="paragraph" w:customStyle="1" w:styleId="Numbering5Start">
    <w:name w:val="Numbering 5 Start"/>
    <w:basedOn w:val="List"/>
    <w:next w:val="ListNumber5"/>
    <w:qFormat/>
    <w:pPr>
      <w:spacing w:before="240" w:after="120"/>
      <w:ind w:left="1800" w:hanging="360"/>
    </w:pPr>
  </w:style>
  <w:style w:type="paragraph" w:styleId="ListNumber5">
    <w:name w:val="List Number 5"/>
    <w:basedOn w:val="List"/>
    <w:pPr>
      <w:spacing w:after="120"/>
      <w:ind w:left="1800" w:hanging="360"/>
    </w:pPr>
  </w:style>
  <w:style w:type="paragraph" w:customStyle="1" w:styleId="Numbering5End">
    <w:name w:val="Numbering 5 End"/>
    <w:basedOn w:val="List"/>
    <w:next w:val="ListNumber5"/>
    <w:qFormat/>
    <w:pPr>
      <w:spacing w:after="240"/>
      <w:ind w:left="1800" w:hanging="360"/>
    </w:pPr>
  </w:style>
  <w:style w:type="paragraph" w:customStyle="1" w:styleId="Numbering5Cont">
    <w:name w:val="Numbering 5 Cont."/>
    <w:basedOn w:val="List"/>
    <w:qFormat/>
    <w:pPr>
      <w:spacing w:after="120"/>
      <w:ind w:left="1800"/>
    </w:pPr>
  </w:style>
  <w:style w:type="paragraph" w:customStyle="1" w:styleId="List1Start">
    <w:name w:val="List 1 Start"/>
    <w:basedOn w:val="List"/>
    <w:next w:val="ListBullet"/>
    <w:qFormat/>
    <w:pPr>
      <w:spacing w:before="240" w:after="120"/>
      <w:ind w:left="360" w:hanging="360"/>
    </w:pPr>
  </w:style>
  <w:style w:type="paragraph" w:styleId="ListBullet">
    <w:name w:val="List Bullet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next w:val="ListBullet"/>
    <w:qFormat/>
    <w:pPr>
      <w:spacing w:after="240"/>
      <w:ind w:left="360" w:hanging="360"/>
    </w:pPr>
  </w:style>
  <w:style w:type="paragraph" w:styleId="ListContinue">
    <w:name w:val="List Continue"/>
    <w:basedOn w:val="List"/>
    <w:pPr>
      <w:spacing w:after="120"/>
      <w:ind w:left="360"/>
    </w:pPr>
  </w:style>
  <w:style w:type="paragraph" w:customStyle="1" w:styleId="List2Start">
    <w:name w:val="List 2 Start"/>
    <w:basedOn w:val="List"/>
    <w:next w:val="ListBullet2"/>
    <w:qFormat/>
    <w:pPr>
      <w:spacing w:before="240" w:after="120"/>
      <w:ind w:left="720" w:hanging="360"/>
    </w:pPr>
  </w:style>
  <w:style w:type="paragraph" w:styleId="ListBullet2">
    <w:name w:val="List Bulle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next w:val="ListBullet2"/>
    <w:qFormat/>
    <w:pPr>
      <w:spacing w:after="240"/>
      <w:ind w:left="720" w:hanging="360"/>
    </w:pPr>
  </w:style>
  <w:style w:type="paragraph" w:styleId="ListContinue2">
    <w:name w:val="List Continue 2"/>
    <w:basedOn w:val="List"/>
    <w:pPr>
      <w:spacing w:after="120"/>
      <w:ind w:left="720"/>
    </w:pPr>
  </w:style>
  <w:style w:type="paragraph" w:customStyle="1" w:styleId="List3Start">
    <w:name w:val="List 3 Start"/>
    <w:basedOn w:val="List"/>
    <w:next w:val="ListBullet3"/>
    <w:qFormat/>
    <w:pPr>
      <w:spacing w:before="240" w:after="120"/>
      <w:ind w:left="1080" w:hanging="360"/>
    </w:pPr>
  </w:style>
  <w:style w:type="paragraph" w:styleId="ListBullet3">
    <w:name w:val="List Bullet 3"/>
    <w:basedOn w:val="List"/>
    <w:pPr>
      <w:spacing w:after="120"/>
      <w:ind w:left="1080" w:hanging="360"/>
    </w:pPr>
  </w:style>
  <w:style w:type="paragraph" w:customStyle="1" w:styleId="List3End">
    <w:name w:val="List 3 End"/>
    <w:basedOn w:val="List"/>
    <w:next w:val="ListBullet3"/>
    <w:qFormat/>
    <w:pPr>
      <w:spacing w:after="240"/>
      <w:ind w:left="1080" w:hanging="360"/>
    </w:pPr>
  </w:style>
  <w:style w:type="paragraph" w:styleId="ListContinue3">
    <w:name w:val="List Continue 3"/>
    <w:basedOn w:val="List"/>
    <w:pPr>
      <w:spacing w:after="120"/>
      <w:ind w:left="1080"/>
    </w:pPr>
  </w:style>
  <w:style w:type="paragraph" w:customStyle="1" w:styleId="List4Start">
    <w:name w:val="List 4 Start"/>
    <w:basedOn w:val="List"/>
    <w:next w:val="ListBullet4"/>
    <w:qFormat/>
    <w:pPr>
      <w:spacing w:before="240" w:after="120"/>
      <w:ind w:left="1440" w:hanging="360"/>
    </w:pPr>
  </w:style>
  <w:style w:type="paragraph" w:styleId="ListBullet4">
    <w:name w:val="List Bullet 4"/>
    <w:basedOn w:val="List"/>
    <w:pPr>
      <w:spacing w:after="120"/>
      <w:ind w:left="1440" w:hanging="360"/>
    </w:pPr>
  </w:style>
  <w:style w:type="paragraph" w:customStyle="1" w:styleId="List4End">
    <w:name w:val="List 4 End"/>
    <w:basedOn w:val="List"/>
    <w:next w:val="ListBullet4"/>
    <w:qFormat/>
    <w:pPr>
      <w:spacing w:after="240"/>
      <w:ind w:left="1440" w:hanging="360"/>
    </w:pPr>
  </w:style>
  <w:style w:type="paragraph" w:styleId="ListContinue4">
    <w:name w:val="List Continue 4"/>
    <w:basedOn w:val="List"/>
    <w:pPr>
      <w:spacing w:after="120"/>
      <w:ind w:left="1440"/>
    </w:pPr>
  </w:style>
  <w:style w:type="paragraph" w:customStyle="1" w:styleId="List5Start">
    <w:name w:val="List 5 Start"/>
    <w:basedOn w:val="List"/>
    <w:next w:val="ListBullet5"/>
    <w:qFormat/>
    <w:pPr>
      <w:spacing w:before="240" w:after="120"/>
      <w:ind w:left="1800" w:hanging="360"/>
    </w:pPr>
  </w:style>
  <w:style w:type="paragraph" w:styleId="ListBullet5">
    <w:name w:val="List Bullet 5"/>
    <w:basedOn w:val="List"/>
    <w:pPr>
      <w:spacing w:after="120"/>
      <w:ind w:left="1800" w:hanging="360"/>
    </w:pPr>
  </w:style>
  <w:style w:type="paragraph" w:customStyle="1" w:styleId="List5End">
    <w:name w:val="List 5 End"/>
    <w:basedOn w:val="List"/>
    <w:next w:val="ListBullet5"/>
    <w:qFormat/>
    <w:pPr>
      <w:spacing w:after="240"/>
      <w:ind w:left="1800" w:hanging="360"/>
    </w:pPr>
  </w:style>
  <w:style w:type="paragraph" w:styleId="ListContinue5">
    <w:name w:val="List Continue 5"/>
    <w:basedOn w:val="List"/>
    <w:pPr>
      <w:spacing w:after="120"/>
      <w:ind w:left="1800"/>
    </w:p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paragraph" w:styleId="Index3">
    <w:name w:val="index 3"/>
    <w:basedOn w:val="Index"/>
    <w:pPr>
      <w:ind w:left="567"/>
    </w:pPr>
  </w:style>
  <w:style w:type="paragraph" w:customStyle="1" w:styleId="IndexSeparator">
    <w:name w:val="Index Separator"/>
    <w:basedOn w:val="Index"/>
    <w:qFormat/>
  </w:style>
  <w:style w:type="paragraph" w:styleId="TOC1">
    <w:name w:val="toc 1"/>
    <w:basedOn w:val="Index"/>
    <w:pPr>
      <w:tabs>
        <w:tab w:val="right" w:leader="dot" w:pos="9026"/>
      </w:tabs>
    </w:pPr>
  </w:style>
  <w:style w:type="paragraph" w:styleId="TOC2">
    <w:name w:val="toc 2"/>
    <w:basedOn w:val="Index"/>
    <w:pPr>
      <w:tabs>
        <w:tab w:val="right" w:leader="dot" w:pos="8743"/>
      </w:tabs>
      <w:ind w:left="283"/>
    </w:pPr>
  </w:style>
  <w:style w:type="paragraph" w:styleId="TOC3">
    <w:name w:val="toc 3"/>
    <w:basedOn w:val="Index"/>
    <w:pPr>
      <w:tabs>
        <w:tab w:val="right" w:leader="dot" w:pos="8459"/>
      </w:tabs>
      <w:ind w:left="567"/>
    </w:pPr>
  </w:style>
  <w:style w:type="paragraph" w:styleId="TOC4">
    <w:name w:val="toc 4"/>
    <w:basedOn w:val="Index"/>
    <w:pPr>
      <w:tabs>
        <w:tab w:val="right" w:leader="dot" w:pos="8176"/>
      </w:tabs>
      <w:ind w:left="850"/>
    </w:pPr>
  </w:style>
  <w:style w:type="paragraph" w:styleId="TOC5">
    <w:name w:val="toc 5"/>
    <w:basedOn w:val="Index"/>
    <w:pPr>
      <w:tabs>
        <w:tab w:val="right" w:leader="dot" w:pos="7892"/>
      </w:tabs>
      <w:ind w:left="1134"/>
    </w:pPr>
  </w:style>
  <w:style w:type="paragraph" w:customStyle="1" w:styleId="UserIndexHeading">
    <w:name w:val="User Index Heading"/>
    <w:basedOn w:val="IndexHeading"/>
    <w:qFormat/>
    <w:pPr>
      <w:suppressLineNumbers/>
    </w:pPr>
    <w:rPr>
      <w:b/>
      <w:bCs/>
      <w:sz w:val="32"/>
      <w:szCs w:val="32"/>
    </w:rPr>
  </w:style>
  <w:style w:type="paragraph" w:customStyle="1" w:styleId="UserIndex1">
    <w:name w:val="User Index 1"/>
    <w:basedOn w:val="Index"/>
    <w:qFormat/>
    <w:pPr>
      <w:tabs>
        <w:tab w:val="right" w:leader="dot" w:pos="9026"/>
      </w:tabs>
    </w:pPr>
  </w:style>
  <w:style w:type="paragraph" w:customStyle="1" w:styleId="UserIndex2">
    <w:name w:val="User Index 2"/>
    <w:basedOn w:val="Index"/>
    <w:qFormat/>
    <w:pPr>
      <w:tabs>
        <w:tab w:val="right" w:leader="dot" w:pos="8743"/>
      </w:tabs>
      <w:ind w:left="283"/>
    </w:pPr>
  </w:style>
  <w:style w:type="paragraph" w:customStyle="1" w:styleId="UserIndex3">
    <w:name w:val="User Index 3"/>
    <w:basedOn w:val="Index"/>
    <w:qFormat/>
    <w:pPr>
      <w:tabs>
        <w:tab w:val="right" w:leader="dot" w:pos="8459"/>
      </w:tabs>
      <w:ind w:left="567"/>
    </w:pPr>
  </w:style>
  <w:style w:type="paragraph" w:customStyle="1" w:styleId="UserIndex4">
    <w:name w:val="User Index 4"/>
    <w:basedOn w:val="Index"/>
    <w:qFormat/>
    <w:pPr>
      <w:tabs>
        <w:tab w:val="right" w:leader="dot" w:pos="8176"/>
      </w:tabs>
      <w:ind w:left="850"/>
    </w:pPr>
  </w:style>
  <w:style w:type="paragraph" w:customStyle="1" w:styleId="UserIndex5">
    <w:name w:val="User Index 5"/>
    <w:basedOn w:val="Index"/>
    <w:qFormat/>
    <w:pPr>
      <w:tabs>
        <w:tab w:val="right" w:leader="dot" w:pos="7892"/>
      </w:tabs>
      <w:ind w:left="1134"/>
    </w:pPr>
  </w:style>
  <w:style w:type="paragraph" w:styleId="TOC6">
    <w:name w:val="toc 6"/>
    <w:basedOn w:val="Index"/>
    <w:pPr>
      <w:tabs>
        <w:tab w:val="right" w:leader="dot" w:pos="7609"/>
      </w:tabs>
      <w:ind w:left="1417"/>
    </w:pPr>
  </w:style>
  <w:style w:type="paragraph" w:styleId="TOC7">
    <w:name w:val="toc 7"/>
    <w:basedOn w:val="Index"/>
    <w:pPr>
      <w:tabs>
        <w:tab w:val="right" w:leader="dot" w:pos="7325"/>
      </w:tabs>
      <w:ind w:left="1701"/>
    </w:pPr>
  </w:style>
  <w:style w:type="paragraph" w:styleId="TOC8">
    <w:name w:val="toc 8"/>
    <w:basedOn w:val="Index"/>
    <w:pPr>
      <w:tabs>
        <w:tab w:val="right" w:leader="dot" w:pos="7042"/>
      </w:tabs>
      <w:ind w:left="1984"/>
    </w:pPr>
  </w:style>
  <w:style w:type="paragraph" w:styleId="TOC9">
    <w:name w:val="toc 9"/>
    <w:basedOn w:val="Index"/>
    <w:pPr>
      <w:tabs>
        <w:tab w:val="right" w:leader="dot" w:pos="6758"/>
      </w:tabs>
      <w:ind w:left="2268"/>
    </w:pPr>
  </w:style>
  <w:style w:type="paragraph" w:customStyle="1" w:styleId="Contents10">
    <w:name w:val="Contents 10"/>
    <w:basedOn w:val="Index"/>
    <w:qFormat/>
    <w:pPr>
      <w:tabs>
        <w:tab w:val="right" w:leader="dot" w:pos="6475"/>
      </w:tabs>
      <w:ind w:left="2551"/>
    </w:pPr>
  </w:style>
  <w:style w:type="paragraph" w:customStyle="1" w:styleId="FigureIndexHeading">
    <w:name w:val="Figure Index Heading"/>
    <w:basedOn w:val="IndexHeading"/>
    <w:qFormat/>
    <w:pPr>
      <w:suppressLineNumbers/>
    </w:pPr>
    <w:rPr>
      <w:b/>
      <w:bCs/>
      <w:sz w:val="32"/>
      <w:szCs w:val="32"/>
    </w:rPr>
  </w:style>
  <w:style w:type="paragraph" w:styleId="TableofFigures">
    <w:name w:val="table of figures"/>
    <w:basedOn w:val="Index"/>
    <w:pPr>
      <w:tabs>
        <w:tab w:val="right" w:leader="dot" w:pos="9026"/>
      </w:tabs>
    </w:pPr>
  </w:style>
  <w:style w:type="paragraph" w:customStyle="1" w:styleId="ObjectIndexHeading">
    <w:name w:val="Object Index Heading"/>
    <w:basedOn w:val="IndexHeading"/>
    <w:qFormat/>
    <w:pPr>
      <w:suppressLineNumbers/>
    </w:pPr>
    <w:rPr>
      <w:b/>
      <w:bCs/>
      <w:sz w:val="32"/>
      <w:szCs w:val="32"/>
    </w:rPr>
  </w:style>
  <w:style w:type="paragraph" w:customStyle="1" w:styleId="ObjectIndex1">
    <w:name w:val="Object Index 1"/>
    <w:basedOn w:val="Index"/>
    <w:qFormat/>
    <w:pPr>
      <w:tabs>
        <w:tab w:val="right" w:leader="dot" w:pos="9026"/>
      </w:tabs>
    </w:pPr>
  </w:style>
  <w:style w:type="paragraph" w:customStyle="1" w:styleId="TableIndexHeading">
    <w:name w:val="Table Index Heading"/>
    <w:basedOn w:val="IndexHeading"/>
    <w:qFormat/>
    <w:pPr>
      <w:suppressLineNumbers/>
    </w:pPr>
    <w:rPr>
      <w:b/>
      <w:bCs/>
      <w:sz w:val="32"/>
      <w:szCs w:val="32"/>
    </w:rPr>
  </w:style>
  <w:style w:type="paragraph" w:customStyle="1" w:styleId="TableIndex1">
    <w:name w:val="Table Index 1"/>
    <w:basedOn w:val="Index"/>
    <w:qFormat/>
    <w:pPr>
      <w:tabs>
        <w:tab w:val="right" w:leader="dot" w:pos="9026"/>
      </w:tabs>
    </w:pPr>
  </w:style>
  <w:style w:type="paragraph" w:styleId="TableofAuthorities">
    <w:name w:val="table of authorities"/>
    <w:basedOn w:val="IndexHeading"/>
    <w:pPr>
      <w:suppressLineNumbers/>
    </w:pPr>
    <w:rPr>
      <w:b/>
      <w:bCs/>
      <w:sz w:val="32"/>
      <w:szCs w:val="32"/>
    </w:rPr>
  </w:style>
  <w:style w:type="paragraph" w:customStyle="1" w:styleId="Bibliography1">
    <w:name w:val="Bibliography 1"/>
    <w:basedOn w:val="Index"/>
    <w:qFormat/>
    <w:pPr>
      <w:tabs>
        <w:tab w:val="right" w:leader="dot" w:pos="9026"/>
      </w:tabs>
    </w:pPr>
  </w:style>
  <w:style w:type="paragraph" w:customStyle="1" w:styleId="UserIndex6">
    <w:name w:val="User Index 6"/>
    <w:basedOn w:val="Index"/>
    <w:qFormat/>
    <w:pPr>
      <w:tabs>
        <w:tab w:val="right" w:leader="dot" w:pos="7609"/>
      </w:tabs>
      <w:ind w:left="1417"/>
    </w:pPr>
  </w:style>
  <w:style w:type="paragraph" w:customStyle="1" w:styleId="UserIndex7">
    <w:name w:val="User Index 7"/>
    <w:basedOn w:val="Index"/>
    <w:qFormat/>
    <w:pPr>
      <w:tabs>
        <w:tab w:val="right" w:leader="dot" w:pos="7325"/>
      </w:tabs>
      <w:ind w:left="1701"/>
    </w:pPr>
  </w:style>
  <w:style w:type="paragraph" w:customStyle="1" w:styleId="UserIndex8">
    <w:name w:val="User Index 8"/>
    <w:basedOn w:val="Index"/>
    <w:qFormat/>
    <w:pPr>
      <w:tabs>
        <w:tab w:val="right" w:leader="dot" w:pos="7042"/>
      </w:tabs>
      <w:ind w:left="1984"/>
    </w:pPr>
  </w:style>
  <w:style w:type="paragraph" w:customStyle="1" w:styleId="UserIndex9">
    <w:name w:val="User Index 9"/>
    <w:basedOn w:val="Index"/>
    <w:qFormat/>
    <w:pPr>
      <w:tabs>
        <w:tab w:val="right" w:leader="dot" w:pos="6758"/>
      </w:tabs>
      <w:ind w:left="2268"/>
    </w:pPr>
  </w:style>
  <w:style w:type="paragraph" w:customStyle="1" w:styleId="UserIndex10">
    <w:name w:val="User Index 10"/>
    <w:basedOn w:val="Index"/>
    <w:qFormat/>
    <w:pPr>
      <w:tabs>
        <w:tab w:val="right" w:leader="dot" w:pos="6475"/>
      </w:tabs>
      <w:ind w:left="2551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Header">
    <w:name w:val="header"/>
    <w:basedOn w:val="HeaderandFooter"/>
  </w:style>
  <w:style w:type="paragraph" w:customStyle="1" w:styleId="HeaderLeft">
    <w:name w:val="Header Left"/>
    <w:basedOn w:val="Header"/>
    <w:qFormat/>
  </w:style>
  <w:style w:type="paragraph" w:customStyle="1" w:styleId="HeaderRight">
    <w:name w:val="Header Right"/>
    <w:basedOn w:val="Header"/>
    <w:qFormat/>
    <w:pPr>
      <w:jc w:val="right"/>
    </w:pPr>
  </w:style>
  <w:style w:type="paragraph" w:styleId="Footer">
    <w:name w:val="footer"/>
    <w:basedOn w:val="HeaderandFooter"/>
  </w:style>
  <w:style w:type="paragraph" w:customStyle="1" w:styleId="FooterLeft">
    <w:name w:val="Footer Left"/>
    <w:basedOn w:val="Footer"/>
    <w:qFormat/>
  </w:style>
  <w:style w:type="paragraph" w:customStyle="1" w:styleId="FooterRight">
    <w:name w:val="Footer Right"/>
    <w:basedOn w:val="Footer"/>
    <w:qFormat/>
    <w:pPr>
      <w:jc w:val="right"/>
    </w:pPr>
  </w:style>
  <w:style w:type="paragraph" w:customStyle="1" w:styleId="Illustration">
    <w:name w:val="Illustration"/>
    <w:basedOn w:val="Caption"/>
    <w:qFormat/>
  </w:style>
  <w:style w:type="paragraph" w:customStyle="1" w:styleId="Table">
    <w:name w:val="Table"/>
    <w:basedOn w:val="Caption"/>
    <w:qFormat/>
  </w:style>
  <w:style w:type="paragraph" w:customStyle="1" w:styleId="Text">
    <w:name w:val="Text"/>
    <w:basedOn w:val="Caption"/>
    <w:qFormat/>
  </w:style>
  <w:style w:type="paragraph" w:customStyle="1" w:styleId="Figure">
    <w:name w:val="Figure"/>
    <w:basedOn w:val="Caption"/>
    <w:qFormat/>
  </w:style>
  <w:style w:type="paragraph" w:customStyle="1" w:styleId="FrameContents">
    <w:name w:val="Frame Contents"/>
    <w:basedOn w:val="Normal"/>
    <w:qFormat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Drawing">
    <w:name w:val="Drawing"/>
    <w:basedOn w:val="Caption"/>
    <w:qFormat/>
  </w:style>
  <w:style w:type="paragraph" w:customStyle="1" w:styleId="Comment">
    <w:name w:val="Comment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BlockQuotation">
    <w:name w:val="Block Quotation"/>
    <w:basedOn w:val="Normal"/>
    <w:qFormat/>
    <w:pPr>
      <w:spacing w:after="283"/>
      <w:ind w:left="567" w:right="567"/>
    </w:pPr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ListContents">
    <w:name w:val="List Contents"/>
    <w:basedOn w:val="Normal"/>
    <w:qFormat/>
    <w:pPr>
      <w:ind w:left="567"/>
    </w:pPr>
  </w:style>
  <w:style w:type="paragraph" w:customStyle="1" w:styleId="ListHeading">
    <w:name w:val="List Heading"/>
    <w:basedOn w:val="Normal"/>
    <w:next w:val="ListContents"/>
    <w:qFormat/>
  </w:style>
  <w:style w:type="table" w:styleId="TableGrid">
    <w:name w:val="Table Grid"/>
    <w:basedOn w:val="TableNormal"/>
    <w:uiPriority w:val="39"/>
    <w:rsid w:val="00FA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D427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c.gov.uk/resource/nalc-is-disappointed-at-the-governments-decision-to-axe-funding-for-neighbourhood-plann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uthandvale.gov.uk/haseley-trading-est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onversation.southandvale.gov.uk/corporate-services/two-councils/" TargetMode="External"/><Relationship Id="rId5" Type="http://schemas.openxmlformats.org/officeDocument/2006/relationships/hyperlink" Target="https://councilclimatescorecards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Simpson</dc:creator>
  <dc:description/>
  <cp:lastModifiedBy>Andrea Powell</cp:lastModifiedBy>
  <cp:revision>22</cp:revision>
  <dcterms:created xsi:type="dcterms:W3CDTF">2025-07-05T14:38:00Z</dcterms:created>
  <dcterms:modified xsi:type="dcterms:W3CDTF">2025-07-05T14:55:00Z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