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25" w:type="dxa"/>
        <w:tblInd w:w="-270" w:type="dxa"/>
        <w:tblLayout w:type="fixed"/>
        <w:tblLook w:val="04A0" w:firstRow="1" w:lastRow="0" w:firstColumn="1" w:lastColumn="0" w:noHBand="0" w:noVBand="1"/>
      </w:tblPr>
      <w:tblGrid>
        <w:gridCol w:w="2099"/>
        <w:gridCol w:w="7426"/>
      </w:tblGrid>
      <w:tr w:rsidR="0086230B" w14:paraId="120BFC7B" w14:textId="77777777">
        <w:trPr>
          <w:trHeight w:val="270"/>
        </w:trPr>
        <w:tc>
          <w:tcPr>
            <w:tcW w:w="2099" w:type="dxa"/>
            <w:tcBorders>
              <w:bottom w:val="single" w:sz="6" w:space="0" w:color="000000"/>
              <w:right w:val="single" w:sz="6" w:space="0" w:color="000000"/>
            </w:tcBorders>
            <w:shd w:val="clear" w:color="auto" w:fill="auto"/>
          </w:tcPr>
          <w:p w14:paraId="12F1B432" w14:textId="77777777" w:rsidR="0086230B" w:rsidRDefault="001F4EB1">
            <w:pPr>
              <w:widowControl w:val="0"/>
              <w:spacing w:after="0" w:line="240" w:lineRule="auto"/>
              <w:rPr>
                <w:rFonts w:ascii="Arial" w:hAnsi="Arial" w:cs="Calibri"/>
                <w:sz w:val="28"/>
                <w:szCs w:val="28"/>
              </w:rPr>
            </w:pPr>
            <w:r>
              <w:rPr>
                <w:rFonts w:ascii="Arial" w:hAnsi="Arial" w:cstheme="minorHAnsi"/>
                <w:b/>
                <w:sz w:val="28"/>
                <w:szCs w:val="28"/>
              </w:rPr>
              <w:t>Title</w:t>
            </w:r>
          </w:p>
        </w:tc>
        <w:tc>
          <w:tcPr>
            <w:tcW w:w="7425" w:type="dxa"/>
            <w:tcBorders>
              <w:left w:val="single" w:sz="6" w:space="0" w:color="000000"/>
              <w:bottom w:val="single" w:sz="6" w:space="0" w:color="000000"/>
            </w:tcBorders>
            <w:shd w:val="clear" w:color="auto" w:fill="auto"/>
          </w:tcPr>
          <w:p w14:paraId="5D9AADD7" w14:textId="77777777" w:rsidR="0086230B" w:rsidRDefault="001F4EB1">
            <w:pPr>
              <w:widowControl w:val="0"/>
              <w:spacing w:after="0" w:line="240" w:lineRule="auto"/>
              <w:rPr>
                <w:rFonts w:ascii="Arial" w:hAnsi="Arial" w:cs="Calibri"/>
                <w:sz w:val="28"/>
                <w:szCs w:val="28"/>
              </w:rPr>
            </w:pPr>
            <w:r>
              <w:rPr>
                <w:rFonts w:ascii="Arial" w:hAnsi="Arial" w:cstheme="minorHAnsi"/>
                <w:sz w:val="28"/>
                <w:szCs w:val="28"/>
              </w:rPr>
              <w:t>District Councillors’ Report</w:t>
            </w:r>
          </w:p>
        </w:tc>
      </w:tr>
      <w:tr w:rsidR="0086230B" w14:paraId="012D31DA" w14:textId="77777777">
        <w:tc>
          <w:tcPr>
            <w:tcW w:w="2099" w:type="dxa"/>
            <w:tcBorders>
              <w:top w:val="single" w:sz="6" w:space="0" w:color="000000"/>
              <w:bottom w:val="single" w:sz="6" w:space="0" w:color="000000"/>
              <w:right w:val="single" w:sz="6" w:space="0" w:color="000000"/>
            </w:tcBorders>
            <w:shd w:val="clear" w:color="auto" w:fill="auto"/>
          </w:tcPr>
          <w:p w14:paraId="70E1B952" w14:textId="77777777" w:rsidR="0086230B" w:rsidRDefault="001F4EB1">
            <w:pPr>
              <w:widowControl w:val="0"/>
              <w:spacing w:after="0" w:line="240" w:lineRule="auto"/>
              <w:rPr>
                <w:rFonts w:ascii="Arial" w:hAnsi="Arial" w:cs="Calibri"/>
                <w:b/>
                <w:bCs/>
                <w:sz w:val="28"/>
                <w:szCs w:val="28"/>
              </w:rPr>
            </w:pPr>
            <w:r>
              <w:rPr>
                <w:rFonts w:ascii="Arial" w:hAnsi="Arial" w:cstheme="minorHAnsi"/>
                <w:b/>
                <w:bCs/>
                <w:sz w:val="28"/>
                <w:szCs w:val="28"/>
              </w:rPr>
              <w:t>Authors</w:t>
            </w:r>
          </w:p>
        </w:tc>
        <w:tc>
          <w:tcPr>
            <w:tcW w:w="7425" w:type="dxa"/>
            <w:tcBorders>
              <w:top w:val="single" w:sz="6" w:space="0" w:color="000000"/>
              <w:left w:val="single" w:sz="6" w:space="0" w:color="000000"/>
              <w:bottom w:val="single" w:sz="6" w:space="0" w:color="000000"/>
            </w:tcBorders>
            <w:shd w:val="clear" w:color="auto" w:fill="auto"/>
          </w:tcPr>
          <w:p w14:paraId="1E8F794D" w14:textId="77777777" w:rsidR="0086230B" w:rsidRDefault="001F4EB1">
            <w:pPr>
              <w:widowControl w:val="0"/>
              <w:spacing w:after="0" w:line="240" w:lineRule="auto"/>
              <w:rPr>
                <w:rFonts w:ascii="Arial" w:hAnsi="Arial" w:cs="Calibri"/>
                <w:sz w:val="28"/>
                <w:szCs w:val="28"/>
              </w:rPr>
            </w:pPr>
            <w:r>
              <w:rPr>
                <w:rFonts w:ascii="Arial" w:hAnsi="Arial" w:cstheme="minorHAnsi"/>
                <w:sz w:val="28"/>
                <w:szCs w:val="28"/>
              </w:rPr>
              <w:t>Cllrs Andrea Powell &amp; Sue Cooper</w:t>
            </w:r>
          </w:p>
        </w:tc>
      </w:tr>
      <w:tr w:rsidR="0086230B" w14:paraId="09DF99B1" w14:textId="77777777">
        <w:tc>
          <w:tcPr>
            <w:tcW w:w="2099" w:type="dxa"/>
            <w:tcBorders>
              <w:top w:val="single" w:sz="6" w:space="0" w:color="000000"/>
              <w:bottom w:val="single" w:sz="6" w:space="0" w:color="000000"/>
              <w:right w:val="single" w:sz="6" w:space="0" w:color="000000"/>
            </w:tcBorders>
            <w:shd w:val="clear" w:color="auto" w:fill="auto"/>
          </w:tcPr>
          <w:p w14:paraId="3DDE387C" w14:textId="77777777" w:rsidR="0086230B" w:rsidRDefault="001F4EB1">
            <w:pPr>
              <w:widowControl w:val="0"/>
              <w:spacing w:after="0" w:line="240" w:lineRule="auto"/>
              <w:rPr>
                <w:rFonts w:ascii="Arial" w:hAnsi="Arial" w:cs="Calibri"/>
                <w:sz w:val="28"/>
                <w:szCs w:val="28"/>
              </w:rPr>
            </w:pPr>
            <w:r>
              <w:rPr>
                <w:rFonts w:ascii="Arial" w:hAnsi="Arial" w:cstheme="minorHAnsi"/>
                <w:b/>
                <w:sz w:val="28"/>
                <w:szCs w:val="28"/>
              </w:rPr>
              <w:t>Parish</w:t>
            </w:r>
          </w:p>
        </w:tc>
        <w:tc>
          <w:tcPr>
            <w:tcW w:w="7425" w:type="dxa"/>
            <w:tcBorders>
              <w:top w:val="single" w:sz="6" w:space="0" w:color="000000"/>
              <w:left w:val="single" w:sz="6" w:space="0" w:color="000000"/>
              <w:bottom w:val="single" w:sz="6" w:space="0" w:color="000000"/>
            </w:tcBorders>
            <w:shd w:val="clear" w:color="auto" w:fill="auto"/>
          </w:tcPr>
          <w:p w14:paraId="1129C10C" w14:textId="77777777" w:rsidR="0086230B" w:rsidRDefault="001F4EB1">
            <w:pPr>
              <w:widowControl w:val="0"/>
              <w:spacing w:after="0" w:line="240" w:lineRule="auto"/>
              <w:rPr>
                <w:rFonts w:ascii="Arial" w:hAnsi="Arial"/>
                <w:sz w:val="28"/>
                <w:szCs w:val="28"/>
              </w:rPr>
            </w:pPr>
            <w:r>
              <w:rPr>
                <w:rFonts w:ascii="Arial" w:hAnsi="Arial"/>
                <w:sz w:val="28"/>
                <w:szCs w:val="28"/>
              </w:rPr>
              <w:t>Ewelme Parish Council</w:t>
            </w:r>
          </w:p>
        </w:tc>
      </w:tr>
      <w:tr w:rsidR="0086230B" w14:paraId="7BEF5343" w14:textId="77777777">
        <w:trPr>
          <w:trHeight w:val="420"/>
        </w:trPr>
        <w:tc>
          <w:tcPr>
            <w:tcW w:w="2099" w:type="dxa"/>
            <w:tcBorders>
              <w:top w:val="single" w:sz="6" w:space="0" w:color="000000"/>
              <w:right w:val="single" w:sz="6" w:space="0" w:color="000000"/>
            </w:tcBorders>
            <w:shd w:val="clear" w:color="auto" w:fill="auto"/>
          </w:tcPr>
          <w:p w14:paraId="6217D4D8" w14:textId="77777777" w:rsidR="0086230B" w:rsidRDefault="001F4EB1">
            <w:pPr>
              <w:widowControl w:val="0"/>
              <w:spacing w:after="0" w:line="240" w:lineRule="auto"/>
              <w:rPr>
                <w:rFonts w:ascii="Arial" w:hAnsi="Arial" w:cs="Calibri"/>
                <w:sz w:val="28"/>
                <w:szCs w:val="28"/>
              </w:rPr>
            </w:pPr>
            <w:r>
              <w:rPr>
                <w:rFonts w:ascii="Arial" w:hAnsi="Arial" w:cstheme="minorHAnsi"/>
                <w:b/>
                <w:sz w:val="28"/>
                <w:szCs w:val="28"/>
              </w:rPr>
              <w:t>Date</w:t>
            </w:r>
          </w:p>
        </w:tc>
        <w:tc>
          <w:tcPr>
            <w:tcW w:w="7425" w:type="dxa"/>
            <w:tcBorders>
              <w:top w:val="single" w:sz="6" w:space="0" w:color="000000"/>
              <w:left w:val="single" w:sz="6" w:space="0" w:color="000000"/>
            </w:tcBorders>
            <w:shd w:val="clear" w:color="auto" w:fill="auto"/>
          </w:tcPr>
          <w:p w14:paraId="474D4F7D" w14:textId="3C974555" w:rsidR="0086230B" w:rsidRDefault="007663CE">
            <w:pPr>
              <w:widowControl w:val="0"/>
              <w:spacing w:after="0" w:line="240" w:lineRule="auto"/>
              <w:rPr>
                <w:rFonts w:ascii="Arial" w:hAnsi="Arial"/>
                <w:sz w:val="28"/>
                <w:szCs w:val="28"/>
              </w:rPr>
            </w:pPr>
            <w:r>
              <w:rPr>
                <w:rFonts w:ascii="Arial" w:hAnsi="Arial"/>
                <w:sz w:val="28"/>
                <w:szCs w:val="28"/>
              </w:rPr>
              <w:t>8</w:t>
            </w:r>
            <w:r w:rsidRPr="007663CE">
              <w:rPr>
                <w:rFonts w:ascii="Arial" w:hAnsi="Arial"/>
                <w:sz w:val="28"/>
                <w:szCs w:val="28"/>
                <w:vertAlign w:val="superscript"/>
              </w:rPr>
              <w:t>th</w:t>
            </w:r>
            <w:r>
              <w:rPr>
                <w:rFonts w:ascii="Arial" w:hAnsi="Arial"/>
                <w:sz w:val="28"/>
                <w:szCs w:val="28"/>
              </w:rPr>
              <w:t xml:space="preserve"> January 2025</w:t>
            </w:r>
          </w:p>
        </w:tc>
      </w:tr>
    </w:tbl>
    <w:p w14:paraId="239A88F4" w14:textId="77777777" w:rsidR="00824D91" w:rsidRDefault="00824D91" w:rsidP="00824D91">
      <w:pPr>
        <w:pStyle w:val="TableContents"/>
        <w:spacing w:after="240" w:line="240" w:lineRule="auto"/>
        <w:rPr>
          <w:rFonts w:ascii="Arial;sans-serif" w:hAnsi="Arial;sans-serif"/>
          <w:b/>
          <w:color w:val="000000"/>
          <w:sz w:val="24"/>
          <w:szCs w:val="24"/>
        </w:rPr>
      </w:pPr>
    </w:p>
    <w:p w14:paraId="7E2F8244" w14:textId="37C1DF26" w:rsidR="00A65AE7" w:rsidRPr="000E1149" w:rsidRDefault="00A65AE7" w:rsidP="00824D91">
      <w:pPr>
        <w:pStyle w:val="TableContents"/>
        <w:spacing w:after="240" w:line="240" w:lineRule="auto"/>
        <w:rPr>
          <w:rFonts w:ascii="Arial;sans-serif" w:hAnsi="Arial;sans-serif"/>
          <w:b/>
          <w:color w:val="000000"/>
          <w:sz w:val="24"/>
          <w:szCs w:val="24"/>
        </w:rPr>
      </w:pPr>
      <w:r w:rsidRPr="000E1149">
        <w:rPr>
          <w:rFonts w:ascii="Arial;sans-serif" w:hAnsi="Arial;sans-serif"/>
          <w:b/>
          <w:color w:val="000000"/>
          <w:sz w:val="24"/>
          <w:szCs w:val="24"/>
        </w:rPr>
        <w:t>Local Government Reform coming this way!</w:t>
      </w:r>
    </w:p>
    <w:p w14:paraId="06960862" w14:textId="3F2E06A8" w:rsidR="00A65AE7" w:rsidRPr="000E1149" w:rsidRDefault="00A65AE7" w:rsidP="000E1149">
      <w:pPr>
        <w:pStyle w:val="TableContents"/>
        <w:spacing w:after="0" w:line="240" w:lineRule="auto"/>
        <w:rPr>
          <w:rFonts w:ascii="Arial" w:hAnsi="Arial"/>
          <w:color w:val="000000"/>
        </w:rPr>
      </w:pPr>
      <w:r w:rsidRPr="000E1149">
        <w:rPr>
          <w:rFonts w:ascii="Arial" w:hAnsi="Arial"/>
          <w:color w:val="000000"/>
        </w:rPr>
        <w:t>Just before Christmas, the Labour Government published its proposals for reforming the structure and financing of local government, with a White Paper entitled “English Devolution”.  There are lots of reasons to welcome reform of local government; our current multi-tier structure can be very confusing and any changes which improve local decision-making and accountability can only be a good thing.</w:t>
      </w:r>
      <w:r w:rsidR="000E1149" w:rsidRPr="000E1149">
        <w:rPr>
          <w:rFonts w:ascii="Arial" w:hAnsi="Arial"/>
          <w:color w:val="000000"/>
        </w:rPr>
        <w:t xml:space="preserve">   </w:t>
      </w:r>
      <w:r w:rsidRPr="000E1149">
        <w:rPr>
          <w:rFonts w:ascii="Arial" w:hAnsi="Arial"/>
          <w:color w:val="000000"/>
        </w:rPr>
        <w:t xml:space="preserve">However, we have major concerns that the proposed changes could make local authorities </w:t>
      </w:r>
      <w:r w:rsidRPr="000E1149">
        <w:rPr>
          <w:rFonts w:ascii="Arial" w:hAnsi="Arial"/>
          <w:b/>
          <w:bCs/>
          <w:i/>
          <w:iCs/>
          <w:color w:val="000000"/>
        </w:rPr>
        <w:t>less</w:t>
      </w:r>
      <w:r w:rsidRPr="000E1149">
        <w:rPr>
          <w:rFonts w:ascii="Arial" w:hAnsi="Arial"/>
          <w:color w:val="000000"/>
        </w:rPr>
        <w:t xml:space="preserve"> accountable to their residents and electorate and could take decision-making further away from the communities they serve.</w:t>
      </w:r>
    </w:p>
    <w:p w14:paraId="2E086E73" w14:textId="77777777" w:rsidR="000E1149" w:rsidRDefault="000E1149" w:rsidP="000E1149">
      <w:pPr>
        <w:pStyle w:val="TableContents"/>
        <w:spacing w:after="0" w:line="240" w:lineRule="auto"/>
        <w:rPr>
          <w:rFonts w:ascii="Arial" w:hAnsi="Arial"/>
          <w:color w:val="000000"/>
        </w:rPr>
      </w:pPr>
    </w:p>
    <w:p w14:paraId="53BAC6F1" w14:textId="0BA2F660" w:rsidR="00824D91" w:rsidRPr="00824D91" w:rsidRDefault="00824D91" w:rsidP="00824D91">
      <w:pPr>
        <w:pStyle w:val="TableContents"/>
        <w:spacing w:after="240" w:line="240" w:lineRule="auto"/>
        <w:rPr>
          <w:rFonts w:ascii="Arial;sans-serif" w:hAnsi="Arial;sans-serif"/>
          <w:b/>
          <w:color w:val="000000"/>
          <w:sz w:val="24"/>
          <w:szCs w:val="24"/>
        </w:rPr>
      </w:pPr>
      <w:r w:rsidRPr="00824D91">
        <w:rPr>
          <w:rFonts w:ascii="Arial;sans-serif" w:hAnsi="Arial;sans-serif"/>
          <w:b/>
          <w:color w:val="000000"/>
          <w:sz w:val="24"/>
          <w:szCs w:val="24"/>
        </w:rPr>
        <w:t>District Councils to be Abolished (and possibly also County Councils)</w:t>
      </w:r>
    </w:p>
    <w:p w14:paraId="27A1B1CC" w14:textId="77777777" w:rsidR="007813DB" w:rsidRDefault="00A65AE7" w:rsidP="000E1149">
      <w:pPr>
        <w:pStyle w:val="TableContents"/>
        <w:spacing w:after="0" w:line="240" w:lineRule="auto"/>
        <w:rPr>
          <w:rFonts w:ascii="Arial" w:hAnsi="Arial"/>
          <w:color w:val="000000"/>
        </w:rPr>
      </w:pPr>
      <w:r w:rsidRPr="000E1149">
        <w:rPr>
          <w:rFonts w:ascii="Arial" w:hAnsi="Arial"/>
          <w:color w:val="000000"/>
        </w:rPr>
        <w:t xml:space="preserve">One key proposal is to abolish District Councils completely and to create new Unitary Authorities covering much larger areas of population.   (A Unitary Authority would replace the current two-tier structure we have now, where the County Council and the District Council sit at different levels and have responsibility for different matters).  </w:t>
      </w:r>
    </w:p>
    <w:p w14:paraId="760D2FE1" w14:textId="77777777" w:rsidR="007813DB" w:rsidRDefault="007813DB" w:rsidP="000E1149">
      <w:pPr>
        <w:pStyle w:val="TableContents"/>
        <w:spacing w:after="0" w:line="240" w:lineRule="auto"/>
        <w:rPr>
          <w:rFonts w:ascii="Arial" w:hAnsi="Arial"/>
          <w:color w:val="000000"/>
        </w:rPr>
      </w:pPr>
    </w:p>
    <w:p w14:paraId="687A1029" w14:textId="77777777" w:rsidR="007813DB" w:rsidRDefault="00A65AE7" w:rsidP="000E1149">
      <w:pPr>
        <w:pStyle w:val="TableContents"/>
        <w:spacing w:after="0" w:line="240" w:lineRule="auto"/>
        <w:rPr>
          <w:rFonts w:ascii="Arial" w:hAnsi="Arial"/>
          <w:color w:val="000000"/>
        </w:rPr>
      </w:pPr>
      <w:r w:rsidRPr="000E1149">
        <w:rPr>
          <w:rFonts w:ascii="Arial" w:hAnsi="Arial"/>
          <w:color w:val="000000"/>
        </w:rPr>
        <w:t xml:space="preserve">At the time of writing, the Government is proposing that each Unitary Authority should cover an area with a population of around 500k people; as a comparison, the population of South Oxfordshire District Council is around 153k.  Each new Unitary Authority would be a member of a new “Strategic Authority” covering approximately 1.5m people, possibly with an elected Mayor at its head (that would be known as a Mayoral Strategic Authority).   </w:t>
      </w:r>
    </w:p>
    <w:p w14:paraId="5BF62B1A" w14:textId="77777777" w:rsidR="007813DB" w:rsidRDefault="007813DB" w:rsidP="000E1149">
      <w:pPr>
        <w:pStyle w:val="TableContents"/>
        <w:spacing w:after="0" w:line="240" w:lineRule="auto"/>
        <w:rPr>
          <w:rFonts w:ascii="Arial" w:hAnsi="Arial"/>
          <w:color w:val="000000"/>
        </w:rPr>
      </w:pPr>
    </w:p>
    <w:p w14:paraId="1CB64F02" w14:textId="77777777" w:rsidR="00F95A2E" w:rsidRDefault="00A65AE7" w:rsidP="000E1149">
      <w:pPr>
        <w:pStyle w:val="TableContents"/>
        <w:spacing w:after="0" w:line="240" w:lineRule="auto"/>
        <w:rPr>
          <w:rFonts w:ascii="Arial" w:hAnsi="Arial"/>
          <w:color w:val="000000"/>
        </w:rPr>
      </w:pPr>
      <w:r w:rsidRPr="000E1149">
        <w:rPr>
          <w:rFonts w:ascii="Arial" w:hAnsi="Arial"/>
          <w:color w:val="000000"/>
        </w:rPr>
        <w:t xml:space="preserve">For us here in South Oxfordshire, that new Strategic Authority could cover, say, West Berkshire, Oxfordshire and Buckinghamshire, matching the structure of the Integrated Care Board, or it could mirror the area covered by Thames Valley Police, which includes all of Berkshire and Milton Keynes as well.   </w:t>
      </w:r>
    </w:p>
    <w:p w14:paraId="70982B52" w14:textId="77777777" w:rsidR="00F95A2E" w:rsidRDefault="00F95A2E" w:rsidP="000E1149">
      <w:pPr>
        <w:pStyle w:val="TableContents"/>
        <w:spacing w:after="0" w:line="240" w:lineRule="auto"/>
        <w:rPr>
          <w:rFonts w:ascii="Arial" w:hAnsi="Arial"/>
          <w:color w:val="000000"/>
        </w:rPr>
      </w:pPr>
    </w:p>
    <w:p w14:paraId="44CC3CFE" w14:textId="0CA1EDE3" w:rsidR="00A65AE7" w:rsidRDefault="00A65AE7" w:rsidP="000E1149">
      <w:pPr>
        <w:pStyle w:val="TableContents"/>
        <w:spacing w:after="0" w:line="240" w:lineRule="auto"/>
        <w:rPr>
          <w:rFonts w:ascii="Arial" w:hAnsi="Arial"/>
          <w:color w:val="000000"/>
        </w:rPr>
      </w:pPr>
      <w:r w:rsidRPr="000E1149">
        <w:rPr>
          <w:rFonts w:ascii="Arial" w:hAnsi="Arial"/>
          <w:color w:val="000000"/>
        </w:rPr>
        <w:t>Although the White Paper is called “English Devolution” there are no proposals to devolve powers or funding to regions in the same way that they have been devolved to the Welsh or Scottish Governments; much of the detail is still to be determined, but the Government is hoping to press ahead with the first tranche of reorganisations quickly.  This may result in the postponement of County Council elections, due in May.   We do not yet know what structure will be proposed for Oxfordshire, so we will aim to keep you informed as plans evolve!</w:t>
      </w:r>
    </w:p>
    <w:p w14:paraId="052F8F87" w14:textId="77777777" w:rsidR="00F95A2E" w:rsidRPr="000E1149" w:rsidRDefault="00F95A2E" w:rsidP="000E1149">
      <w:pPr>
        <w:pStyle w:val="TableContents"/>
        <w:spacing w:after="0" w:line="240" w:lineRule="auto"/>
        <w:rPr>
          <w:rFonts w:ascii="Arial" w:hAnsi="Arial"/>
          <w:color w:val="000000"/>
        </w:rPr>
      </w:pPr>
    </w:p>
    <w:p w14:paraId="6A4CA840" w14:textId="77777777" w:rsidR="00A65AE7" w:rsidRDefault="00A65AE7" w:rsidP="000E1149">
      <w:pPr>
        <w:pStyle w:val="TableContents"/>
        <w:spacing w:after="0" w:line="240" w:lineRule="auto"/>
        <w:rPr>
          <w:rFonts w:ascii="Arial" w:hAnsi="Arial"/>
          <w:color w:val="000000"/>
        </w:rPr>
      </w:pPr>
      <w:r w:rsidRPr="000E1149">
        <w:rPr>
          <w:rFonts w:ascii="Arial" w:hAnsi="Arial"/>
          <w:color w:val="000000"/>
        </w:rPr>
        <w:t>Local Government reform doesn’t usually generate a lot of interest among the general public, whose main concern is that services are delivered effectively and in line with local need and priorities.  At SODC we work hard to make sure that our funds are used wisely and in a way that reflects local concerns around housing affordability, waste and environmental management, nature protection and recovery, community well-being and planning policy.   But if SODC ceases to exist and, as the Government is also proposing, local communities and elected Councillors lose their ability to object to major planning applications, the implications for our area could be significant.  Watch this space!</w:t>
      </w:r>
    </w:p>
    <w:p w14:paraId="486A2CA1" w14:textId="77777777" w:rsidR="00F95A2E" w:rsidRDefault="00F95A2E" w:rsidP="000E1149">
      <w:pPr>
        <w:pStyle w:val="TableContents"/>
        <w:spacing w:after="0" w:line="240" w:lineRule="auto"/>
        <w:rPr>
          <w:rFonts w:ascii="Arial" w:hAnsi="Arial"/>
          <w:color w:val="000000"/>
        </w:rPr>
      </w:pPr>
    </w:p>
    <w:p w14:paraId="3184DBBD" w14:textId="77777777" w:rsidR="00ED7690" w:rsidRPr="00ED7690" w:rsidRDefault="00ED7690" w:rsidP="00ED7690">
      <w:pPr>
        <w:pStyle w:val="TableContents"/>
        <w:spacing w:after="240" w:line="240" w:lineRule="auto"/>
        <w:rPr>
          <w:rFonts w:ascii="Arial;sans-serif" w:hAnsi="Arial;sans-serif"/>
          <w:b/>
          <w:color w:val="000000"/>
          <w:sz w:val="24"/>
          <w:szCs w:val="24"/>
        </w:rPr>
      </w:pPr>
      <w:r w:rsidRPr="00ED7690">
        <w:rPr>
          <w:rFonts w:ascii="Arial;sans-serif" w:hAnsi="Arial;sans-serif"/>
          <w:b/>
          <w:color w:val="000000"/>
          <w:sz w:val="24"/>
          <w:szCs w:val="24"/>
        </w:rPr>
        <w:t>Thermal imaging camera</w:t>
      </w:r>
    </w:p>
    <w:p w14:paraId="50EEB162" w14:textId="59B7DED8" w:rsidR="00ED7690" w:rsidRPr="00ED7690" w:rsidRDefault="00ED7690" w:rsidP="00ED7690">
      <w:pPr>
        <w:pStyle w:val="TableContents"/>
        <w:spacing w:line="240" w:lineRule="auto"/>
        <w:rPr>
          <w:rFonts w:ascii="Arial" w:hAnsi="Arial"/>
          <w:color w:val="000000"/>
        </w:rPr>
      </w:pPr>
      <w:r w:rsidRPr="00ED7690">
        <w:rPr>
          <w:rFonts w:ascii="Arial" w:hAnsi="Arial"/>
          <w:color w:val="000000"/>
        </w:rPr>
        <w:t xml:space="preserve">A reminder that a thermal camera is available for town and parish councils and community groups to use to identify heat loss in buildings. The infrared thermal imaging equipment can show clearly ‘cold spots’ where insulation could improve energy efficiency and thereby reduce energy waste and costs. It can easily locate areas of significant heat loss without invasive techniques affecting the fabric of the building. With the colder weather </w:t>
      </w:r>
      <w:proofErr w:type="gramStart"/>
      <w:r w:rsidRPr="00ED7690">
        <w:rPr>
          <w:rFonts w:ascii="Arial" w:hAnsi="Arial"/>
          <w:color w:val="000000"/>
        </w:rPr>
        <w:t>now</w:t>
      </w:r>
      <w:proofErr w:type="gramEnd"/>
      <w:r w:rsidRPr="00ED7690">
        <w:rPr>
          <w:rFonts w:ascii="Arial" w:hAnsi="Arial"/>
          <w:color w:val="000000"/>
        </w:rPr>
        <w:t xml:space="preserve"> the camera could be used for multiple properties in the village.</w:t>
      </w:r>
    </w:p>
    <w:p w14:paraId="7017E0A1" w14:textId="77777777" w:rsidR="00ED7690" w:rsidRPr="00ED7690" w:rsidRDefault="00ED7690" w:rsidP="00ED7690">
      <w:pPr>
        <w:pStyle w:val="TableContents"/>
        <w:spacing w:line="240" w:lineRule="auto"/>
        <w:rPr>
          <w:rFonts w:ascii="Arial" w:hAnsi="Arial"/>
          <w:color w:val="000000"/>
        </w:rPr>
      </w:pPr>
      <w:r w:rsidRPr="00ED7690">
        <w:rPr>
          <w:rFonts w:ascii="Arial" w:hAnsi="Arial"/>
          <w:color w:val="000000"/>
        </w:rPr>
        <w:lastRenderedPageBreak/>
        <w:t> </w:t>
      </w:r>
    </w:p>
    <w:p w14:paraId="5F116D22" w14:textId="77777777" w:rsidR="00ED7690" w:rsidRPr="00ED7690" w:rsidRDefault="00ED7690" w:rsidP="00ED7690">
      <w:pPr>
        <w:pStyle w:val="TableContents"/>
        <w:spacing w:line="240" w:lineRule="auto"/>
        <w:rPr>
          <w:rFonts w:ascii="Arial" w:hAnsi="Arial"/>
          <w:color w:val="000000"/>
        </w:rPr>
      </w:pPr>
      <w:r w:rsidRPr="00ED7690">
        <w:rPr>
          <w:rFonts w:ascii="Arial" w:hAnsi="Arial"/>
          <w:color w:val="000000"/>
        </w:rPr>
        <w:t>If the Parish Council or another Ewelme organisation would like to borrow the equipment (free of charge) please contact the </w:t>
      </w:r>
      <w:hyperlink r:id="rId5">
        <w:r w:rsidRPr="00ED7690">
          <w:rPr>
            <w:rStyle w:val="Hyperlink"/>
            <w:rFonts w:ascii="Arial" w:hAnsi="Arial"/>
          </w:rPr>
          <w:t>Climate Action team</w:t>
        </w:r>
      </w:hyperlink>
      <w:r w:rsidRPr="00ED7690">
        <w:rPr>
          <w:rFonts w:ascii="Arial" w:hAnsi="Arial"/>
          <w:color w:val="000000"/>
        </w:rPr>
        <w:t>. The camera is only effective during cold weather when the heating is on and is available on a first come, first served basis.</w:t>
      </w:r>
    </w:p>
    <w:p w14:paraId="71E00F1F" w14:textId="77777777" w:rsidR="00ED7690" w:rsidRPr="00ED7690" w:rsidRDefault="00ED7690" w:rsidP="00ED7690">
      <w:pPr>
        <w:pStyle w:val="TableContents"/>
        <w:spacing w:line="240" w:lineRule="auto"/>
        <w:rPr>
          <w:rFonts w:ascii="Arial" w:hAnsi="Arial"/>
          <w:color w:val="000000"/>
        </w:rPr>
      </w:pPr>
      <w:r w:rsidRPr="00ED7690">
        <w:rPr>
          <w:rFonts w:ascii="Arial" w:hAnsi="Arial"/>
          <w:b/>
          <w:bCs/>
          <w:color w:val="000000"/>
        </w:rPr>
        <w:t>Christmas tree collections</w:t>
      </w:r>
    </w:p>
    <w:p w14:paraId="3BB115EB" w14:textId="77777777" w:rsidR="00ED7690" w:rsidRPr="00ED7690" w:rsidRDefault="00ED7690" w:rsidP="00ED7690">
      <w:pPr>
        <w:pStyle w:val="TableContents"/>
        <w:spacing w:line="240" w:lineRule="auto"/>
        <w:rPr>
          <w:rFonts w:ascii="Arial" w:hAnsi="Arial"/>
          <w:color w:val="000000"/>
        </w:rPr>
      </w:pPr>
      <w:hyperlink r:id="rId6">
        <w:r w:rsidRPr="00ED7690">
          <w:rPr>
            <w:rStyle w:val="Hyperlink"/>
            <w:rFonts w:ascii="Arial" w:hAnsi="Arial"/>
          </w:rPr>
          <w:t>https://www.southoxon.gov.uk/south-oxfordshire-district-council/recycling-rubbish-and-waste/christmaswaste/christmas-tree-collections/</w:t>
        </w:r>
      </w:hyperlink>
    </w:p>
    <w:p w14:paraId="13A2A361" w14:textId="77777777" w:rsidR="00ED7690" w:rsidRPr="00ED7690" w:rsidRDefault="00ED7690" w:rsidP="00ED7690">
      <w:pPr>
        <w:pStyle w:val="TableContents"/>
        <w:spacing w:line="240" w:lineRule="auto"/>
        <w:rPr>
          <w:rFonts w:ascii="Arial" w:hAnsi="Arial"/>
          <w:color w:val="000000"/>
        </w:rPr>
      </w:pPr>
      <w:r w:rsidRPr="00ED7690">
        <w:rPr>
          <w:rFonts w:ascii="Arial" w:hAnsi="Arial"/>
          <w:color w:val="000000"/>
        </w:rPr>
        <w:t>This lists various drop off points for unwanted Christmas trees. Some parishes are listed as well as garden centres etc. Ewelme’s collection point is at Cow Common and any trees left there will be removed on 20</w:t>
      </w:r>
      <w:r w:rsidRPr="00ED7690">
        <w:rPr>
          <w:rFonts w:ascii="Arial" w:hAnsi="Arial"/>
          <w:color w:val="000000"/>
          <w:vertAlign w:val="superscript"/>
        </w:rPr>
        <w:t>th</w:t>
      </w:r>
      <w:r w:rsidRPr="00ED7690">
        <w:rPr>
          <w:rFonts w:ascii="Arial" w:hAnsi="Arial"/>
          <w:color w:val="000000"/>
        </w:rPr>
        <w:t xml:space="preserve"> January which is the latest available of those listed.</w:t>
      </w:r>
    </w:p>
    <w:p w14:paraId="17F870EC" w14:textId="77777777" w:rsidR="00ED7690" w:rsidRPr="00ED7690" w:rsidRDefault="00ED7690" w:rsidP="00ED7690">
      <w:pPr>
        <w:pStyle w:val="TableContents"/>
        <w:spacing w:line="240" w:lineRule="auto"/>
        <w:rPr>
          <w:rFonts w:ascii="Arial" w:hAnsi="Arial"/>
          <w:color w:val="000000"/>
        </w:rPr>
      </w:pPr>
      <w:r w:rsidRPr="00ED7690">
        <w:rPr>
          <w:rFonts w:ascii="Arial" w:hAnsi="Arial"/>
          <w:b/>
          <w:bCs/>
          <w:color w:val="000000"/>
        </w:rPr>
        <w:t>Joint Local Plan</w:t>
      </w:r>
    </w:p>
    <w:p w14:paraId="6F34F3B8" w14:textId="079F56B9" w:rsidR="00ED7690" w:rsidRPr="00ED7690" w:rsidRDefault="00ED7690" w:rsidP="00ED7690">
      <w:pPr>
        <w:pStyle w:val="TableContents"/>
        <w:spacing w:line="240" w:lineRule="auto"/>
        <w:rPr>
          <w:rFonts w:ascii="Arial" w:hAnsi="Arial"/>
          <w:color w:val="000000"/>
        </w:rPr>
      </w:pPr>
      <w:r w:rsidRPr="00ED7690">
        <w:rPr>
          <w:rFonts w:ascii="Arial" w:hAnsi="Arial"/>
          <w:color w:val="000000"/>
        </w:rPr>
        <w:t xml:space="preserve">South Oxfordshire and Vale of White Horse District Councils submitted their Joint Local Plan 2041 to the Secretary of State on Monday 9 December 2024 for independent </w:t>
      </w:r>
      <w:r w:rsidR="00C35EE8">
        <w:rPr>
          <w:rFonts w:ascii="Arial" w:hAnsi="Arial"/>
          <w:color w:val="000000"/>
        </w:rPr>
        <w:t>e</w:t>
      </w:r>
      <w:r w:rsidRPr="00ED7690">
        <w:rPr>
          <w:rFonts w:ascii="Arial" w:hAnsi="Arial"/>
          <w:color w:val="000000"/>
        </w:rPr>
        <w:t>xamination.  On 31</w:t>
      </w:r>
      <w:r w:rsidRPr="00ED7690">
        <w:rPr>
          <w:rFonts w:ascii="Arial" w:hAnsi="Arial"/>
          <w:color w:val="000000"/>
          <w:vertAlign w:val="superscript"/>
        </w:rPr>
        <w:t>st</w:t>
      </w:r>
      <w:r w:rsidRPr="00ED7690">
        <w:rPr>
          <w:rFonts w:ascii="Arial" w:hAnsi="Arial"/>
          <w:color w:val="000000"/>
        </w:rPr>
        <w:t xml:space="preserve"> December 2 inspectors were appointed</w:t>
      </w:r>
      <w:r w:rsidR="00C35EE8">
        <w:rPr>
          <w:rFonts w:ascii="Arial" w:hAnsi="Arial"/>
          <w:color w:val="000000"/>
        </w:rPr>
        <w:t xml:space="preserve">; </w:t>
      </w:r>
      <w:r w:rsidRPr="00ED7690">
        <w:rPr>
          <w:rFonts w:ascii="Arial" w:hAnsi="Arial"/>
          <w:color w:val="000000"/>
        </w:rPr>
        <w:t xml:space="preserve">Planning Inspectors R </w:t>
      </w:r>
      <w:proofErr w:type="gramStart"/>
      <w:r w:rsidRPr="00ED7690">
        <w:rPr>
          <w:rFonts w:ascii="Arial" w:hAnsi="Arial"/>
          <w:color w:val="000000"/>
        </w:rPr>
        <w:t>A</w:t>
      </w:r>
      <w:proofErr w:type="gramEnd"/>
      <w:r w:rsidRPr="00ED7690">
        <w:rPr>
          <w:rFonts w:ascii="Arial" w:hAnsi="Arial"/>
          <w:color w:val="000000"/>
        </w:rPr>
        <w:t xml:space="preserve"> Bust BSc (Hons) MA MSc LLM PhD </w:t>
      </w:r>
      <w:proofErr w:type="spellStart"/>
      <w:r w:rsidRPr="00ED7690">
        <w:rPr>
          <w:rFonts w:ascii="Arial" w:hAnsi="Arial"/>
          <w:color w:val="000000"/>
        </w:rPr>
        <w:t>MInstLM</w:t>
      </w:r>
      <w:proofErr w:type="spellEnd"/>
      <w:r w:rsidRPr="00ED7690">
        <w:rPr>
          <w:rFonts w:ascii="Arial" w:hAnsi="Arial"/>
          <w:color w:val="000000"/>
        </w:rPr>
        <w:t xml:space="preserve"> MCMI </w:t>
      </w:r>
      <w:proofErr w:type="spellStart"/>
      <w:r w:rsidRPr="00ED7690">
        <w:rPr>
          <w:rFonts w:ascii="Arial" w:hAnsi="Arial"/>
          <w:color w:val="000000"/>
        </w:rPr>
        <w:t>MIEnvSci</w:t>
      </w:r>
      <w:proofErr w:type="spellEnd"/>
      <w:r w:rsidRPr="00ED7690">
        <w:rPr>
          <w:rFonts w:ascii="Arial" w:hAnsi="Arial"/>
          <w:color w:val="000000"/>
        </w:rPr>
        <w:t xml:space="preserve"> MRTPI and C Mulloy BSc (Hons) </w:t>
      </w:r>
      <w:proofErr w:type="spellStart"/>
      <w:r w:rsidRPr="00ED7690">
        <w:rPr>
          <w:rFonts w:ascii="Arial" w:hAnsi="Arial"/>
          <w:color w:val="000000"/>
        </w:rPr>
        <w:t>DipTP</w:t>
      </w:r>
      <w:proofErr w:type="spellEnd"/>
      <w:r w:rsidRPr="00ED7690">
        <w:rPr>
          <w:rFonts w:ascii="Arial" w:hAnsi="Arial"/>
          <w:color w:val="000000"/>
        </w:rPr>
        <w:t xml:space="preserve"> MRTPI.</w:t>
      </w:r>
    </w:p>
    <w:p w14:paraId="5D76D985" w14:textId="77777777" w:rsidR="00ED7690" w:rsidRPr="00ED7690" w:rsidRDefault="00ED7690" w:rsidP="00ED7690">
      <w:pPr>
        <w:pStyle w:val="TableContents"/>
        <w:spacing w:after="0" w:line="240" w:lineRule="auto"/>
        <w:rPr>
          <w:rFonts w:ascii="Arial" w:hAnsi="Arial"/>
          <w:color w:val="000000"/>
        </w:rPr>
      </w:pPr>
      <w:r w:rsidRPr="00ED7690">
        <w:rPr>
          <w:rFonts w:ascii="Arial" w:hAnsi="Arial"/>
          <w:color w:val="000000"/>
        </w:rPr>
        <w:t>The Inspectors’ task is to consider the soundness of the submitted plan, based on the criteria set out in paragraph 35 of the National Planning Policy Framework (December 2023 edition). The relevant soundness criteria are whether the plan is: </w:t>
      </w:r>
    </w:p>
    <w:p w14:paraId="3383B0F0" w14:textId="77777777" w:rsidR="00ED7690" w:rsidRPr="00ED7690" w:rsidRDefault="00ED7690" w:rsidP="00ED7690">
      <w:pPr>
        <w:pStyle w:val="TableContents"/>
        <w:numPr>
          <w:ilvl w:val="0"/>
          <w:numId w:val="10"/>
        </w:numPr>
        <w:spacing w:after="0" w:line="240" w:lineRule="auto"/>
        <w:rPr>
          <w:rFonts w:ascii="Arial" w:hAnsi="Arial"/>
          <w:color w:val="000000"/>
        </w:rPr>
      </w:pPr>
      <w:r w:rsidRPr="00ED7690">
        <w:rPr>
          <w:rFonts w:ascii="Arial" w:hAnsi="Arial"/>
          <w:b/>
          <w:bCs/>
          <w:color w:val="000000"/>
        </w:rPr>
        <w:t>positively prepared,</w:t>
      </w:r>
      <w:r w:rsidRPr="00ED7690">
        <w:rPr>
          <w:rFonts w:ascii="Arial" w:hAnsi="Arial"/>
          <w:color w:val="000000"/>
        </w:rPr>
        <w:t> “providing a strategy which, as a minimum, seeks to meet the area’s objectively assessed needs; and is informed by agreements with other authorities, so that unmet need from neighbouring areas is accommodated where it is practical to do so and is consistent with achieving sustainable development” (paragraph 35(a)) </w:t>
      </w:r>
    </w:p>
    <w:p w14:paraId="5E27B70F" w14:textId="77777777" w:rsidR="00ED7690" w:rsidRPr="00ED7690" w:rsidRDefault="00ED7690" w:rsidP="00ED7690">
      <w:pPr>
        <w:pStyle w:val="TableContents"/>
        <w:numPr>
          <w:ilvl w:val="0"/>
          <w:numId w:val="10"/>
        </w:numPr>
        <w:spacing w:after="0" w:line="240" w:lineRule="auto"/>
        <w:rPr>
          <w:rFonts w:ascii="Arial" w:hAnsi="Arial"/>
          <w:color w:val="000000"/>
        </w:rPr>
      </w:pPr>
      <w:r w:rsidRPr="00ED7690">
        <w:rPr>
          <w:rFonts w:ascii="Arial" w:hAnsi="Arial"/>
          <w:b/>
          <w:bCs/>
          <w:color w:val="000000"/>
        </w:rPr>
        <w:t>justified</w:t>
      </w:r>
      <w:r w:rsidRPr="00ED7690">
        <w:rPr>
          <w:rFonts w:ascii="Arial" w:hAnsi="Arial"/>
          <w:color w:val="000000"/>
        </w:rPr>
        <w:t>, “an appropriate strategy, taking into account the reasonable alternatives, and based on proportionate evidence” (paragraph 35(b)) </w:t>
      </w:r>
    </w:p>
    <w:p w14:paraId="34A6AC6B" w14:textId="77777777" w:rsidR="00ED7690" w:rsidRPr="00ED7690" w:rsidRDefault="00ED7690" w:rsidP="00ED7690">
      <w:pPr>
        <w:pStyle w:val="TableContents"/>
        <w:numPr>
          <w:ilvl w:val="0"/>
          <w:numId w:val="10"/>
        </w:numPr>
        <w:spacing w:after="0" w:line="240" w:lineRule="auto"/>
        <w:rPr>
          <w:rFonts w:ascii="Arial" w:hAnsi="Arial"/>
          <w:color w:val="000000"/>
        </w:rPr>
      </w:pPr>
      <w:r w:rsidRPr="00ED7690">
        <w:rPr>
          <w:rFonts w:ascii="Arial" w:hAnsi="Arial"/>
          <w:b/>
          <w:bCs/>
          <w:color w:val="000000"/>
        </w:rPr>
        <w:t>effective</w:t>
      </w:r>
      <w:r w:rsidRPr="00ED7690">
        <w:rPr>
          <w:rFonts w:ascii="Arial" w:hAnsi="Arial"/>
          <w:color w:val="000000"/>
        </w:rPr>
        <w:t>, “deliverable over the plan period and based on effective joint working on cross-boundary strategic matters that have been dealt with rather than deferred, as evidenced by the statement of common ground” (paragraph 35(c)). </w:t>
      </w:r>
    </w:p>
    <w:p w14:paraId="793142E9" w14:textId="77777777" w:rsidR="00ED7690" w:rsidRPr="00ED7690" w:rsidRDefault="00ED7690" w:rsidP="00ED7690">
      <w:pPr>
        <w:pStyle w:val="TableContents"/>
        <w:numPr>
          <w:ilvl w:val="0"/>
          <w:numId w:val="10"/>
        </w:numPr>
        <w:spacing w:after="0" w:line="240" w:lineRule="auto"/>
        <w:rPr>
          <w:rFonts w:ascii="Arial" w:hAnsi="Arial"/>
          <w:color w:val="000000"/>
        </w:rPr>
      </w:pPr>
      <w:r w:rsidRPr="00ED7690">
        <w:rPr>
          <w:rFonts w:ascii="Arial" w:hAnsi="Arial"/>
          <w:b/>
          <w:bCs/>
          <w:color w:val="000000"/>
        </w:rPr>
        <w:t>consistent with national policy</w:t>
      </w:r>
      <w:r w:rsidRPr="00ED7690">
        <w:rPr>
          <w:rFonts w:ascii="Arial" w:hAnsi="Arial"/>
          <w:color w:val="000000"/>
        </w:rPr>
        <w:t>, “enabling the delivery of sustainable development in accordance with the policies in this Framework and other statements of national planning policy, where relevant.” (paragraph 35(d)).   </w:t>
      </w:r>
    </w:p>
    <w:p w14:paraId="67A56C75" w14:textId="77777777" w:rsidR="006511BE" w:rsidRDefault="006511BE" w:rsidP="00ED7690">
      <w:pPr>
        <w:pStyle w:val="TableContents"/>
        <w:spacing w:after="0" w:line="240" w:lineRule="auto"/>
        <w:rPr>
          <w:rFonts w:ascii="Arial" w:hAnsi="Arial"/>
          <w:color w:val="000000"/>
        </w:rPr>
      </w:pPr>
    </w:p>
    <w:p w14:paraId="71E0CDC4" w14:textId="5FF8D237" w:rsidR="00ED7690" w:rsidRDefault="00ED7690" w:rsidP="00ED7690">
      <w:pPr>
        <w:pStyle w:val="TableContents"/>
        <w:spacing w:after="0" w:line="240" w:lineRule="auto"/>
        <w:rPr>
          <w:rFonts w:ascii="Arial" w:hAnsi="Arial"/>
          <w:color w:val="000000"/>
        </w:rPr>
      </w:pPr>
      <w:r w:rsidRPr="00ED7690">
        <w:rPr>
          <w:rFonts w:ascii="Arial" w:hAnsi="Arial"/>
          <w:color w:val="000000"/>
        </w:rPr>
        <w:t>The Inspector(s) will take into account the representations submitted upon the Joint Local Plan at the Regulation 19 Publication stage as far as they relate to soundness and legal compliance considerations. A number of informal debates will take place on the principal matters identified by the Inspectors, which are termed Hearing Sessions. </w:t>
      </w:r>
    </w:p>
    <w:p w14:paraId="10A3213C" w14:textId="77777777" w:rsidR="006511BE" w:rsidRPr="00ED7690" w:rsidRDefault="006511BE" w:rsidP="00ED7690">
      <w:pPr>
        <w:pStyle w:val="TableContents"/>
        <w:spacing w:after="0" w:line="240" w:lineRule="auto"/>
        <w:rPr>
          <w:rFonts w:ascii="Arial" w:hAnsi="Arial"/>
          <w:color w:val="000000"/>
        </w:rPr>
      </w:pPr>
    </w:p>
    <w:p w14:paraId="5842D269" w14:textId="77777777" w:rsidR="00ED7690" w:rsidRPr="00ED7690" w:rsidRDefault="00ED7690" w:rsidP="00ED7690">
      <w:pPr>
        <w:pStyle w:val="TableContents"/>
        <w:spacing w:after="0" w:line="240" w:lineRule="auto"/>
        <w:rPr>
          <w:rFonts w:ascii="Arial" w:hAnsi="Arial"/>
          <w:color w:val="000000"/>
        </w:rPr>
      </w:pPr>
      <w:r w:rsidRPr="00ED7690">
        <w:rPr>
          <w:rFonts w:ascii="Arial" w:hAnsi="Arial"/>
          <w:color w:val="000000"/>
        </w:rPr>
        <w:t>At the end of the Examination, the Inspector(s) will prepare a report to the councils with precise recommendations; these recommendations may include modifications to the plan if such a request is formally made by the Councils.</w:t>
      </w:r>
    </w:p>
    <w:p w14:paraId="492C1F8A" w14:textId="77777777" w:rsidR="006511BE" w:rsidRDefault="006511BE" w:rsidP="00ED7690">
      <w:pPr>
        <w:pStyle w:val="TableContents"/>
        <w:spacing w:line="240" w:lineRule="auto"/>
        <w:rPr>
          <w:rFonts w:ascii="Arial" w:hAnsi="Arial"/>
          <w:b/>
          <w:color w:val="000000"/>
        </w:rPr>
      </w:pPr>
    </w:p>
    <w:p w14:paraId="168EE9E0" w14:textId="5D3EB17E" w:rsidR="00ED7690" w:rsidRPr="00ED7690" w:rsidRDefault="00ED7690" w:rsidP="00ED7690">
      <w:pPr>
        <w:pStyle w:val="TableContents"/>
        <w:spacing w:line="240" w:lineRule="auto"/>
        <w:rPr>
          <w:rFonts w:ascii="Arial" w:hAnsi="Arial"/>
          <w:b/>
          <w:color w:val="000000"/>
        </w:rPr>
      </w:pPr>
      <w:r w:rsidRPr="00ED7690">
        <w:rPr>
          <w:rFonts w:ascii="Arial" w:hAnsi="Arial"/>
          <w:b/>
          <w:color w:val="000000"/>
        </w:rPr>
        <w:t xml:space="preserve">2024 </w:t>
      </w:r>
    </w:p>
    <w:p w14:paraId="03AF0727" w14:textId="403D3F78" w:rsidR="00ED7690" w:rsidRDefault="00ED7690" w:rsidP="00ED7690">
      <w:pPr>
        <w:pStyle w:val="TableContents"/>
        <w:spacing w:after="0" w:line="240" w:lineRule="auto"/>
        <w:rPr>
          <w:rFonts w:ascii="Arial" w:hAnsi="Arial"/>
          <w:color w:val="000000"/>
        </w:rPr>
      </w:pPr>
      <w:r w:rsidRPr="00ED7690">
        <w:rPr>
          <w:rFonts w:ascii="Arial" w:hAnsi="Arial"/>
          <w:color w:val="000000"/>
        </w:rPr>
        <w:t xml:space="preserve">If you would like a brief review of what South Oxfordshire District Council was doing during 2024 then see the Leader’s summary at </w:t>
      </w:r>
      <w:hyperlink r:id="rId7" w:history="1">
        <w:r w:rsidR="006511BE" w:rsidRPr="00ED7690">
          <w:rPr>
            <w:rStyle w:val="Hyperlink"/>
            <w:rFonts w:ascii="Arial" w:hAnsi="Arial"/>
          </w:rPr>
          <w:t>https://www.southoxon.gov.uk/south-oxfordshire-district-council/a-statement-from-cllr-david-rouane-leader-of-south-oxfordshire-district-council-3/</w:t>
        </w:r>
      </w:hyperlink>
    </w:p>
    <w:p w14:paraId="1162ECB7" w14:textId="77777777" w:rsidR="006511BE" w:rsidRPr="00ED7690" w:rsidRDefault="006511BE" w:rsidP="00ED7690">
      <w:pPr>
        <w:pStyle w:val="TableContents"/>
        <w:spacing w:after="0" w:line="240" w:lineRule="auto"/>
        <w:rPr>
          <w:rFonts w:ascii="Arial" w:hAnsi="Arial"/>
          <w:color w:val="000000"/>
        </w:rPr>
      </w:pPr>
    </w:p>
    <w:p w14:paraId="7EDCB67A" w14:textId="77777777" w:rsidR="00ED7690" w:rsidRPr="000E1149" w:rsidRDefault="00ED7690" w:rsidP="000E1149">
      <w:pPr>
        <w:pStyle w:val="TableContents"/>
        <w:spacing w:after="0" w:line="240" w:lineRule="auto"/>
        <w:rPr>
          <w:rFonts w:ascii="Arial" w:hAnsi="Arial"/>
          <w:color w:val="000000"/>
        </w:rPr>
      </w:pPr>
    </w:p>
    <w:p w14:paraId="330B0F43" w14:textId="5DAEEE60" w:rsidR="00F95A2E" w:rsidRPr="002A7365" w:rsidRDefault="002A7365" w:rsidP="002A7365">
      <w:pPr>
        <w:pStyle w:val="TableContents"/>
        <w:spacing w:after="240" w:line="240" w:lineRule="auto"/>
        <w:rPr>
          <w:rFonts w:ascii="Arial;sans-serif" w:hAnsi="Arial;sans-serif"/>
          <w:b/>
          <w:color w:val="000000"/>
          <w:sz w:val="24"/>
          <w:szCs w:val="24"/>
        </w:rPr>
      </w:pPr>
      <w:r w:rsidRPr="002A7365">
        <w:rPr>
          <w:rFonts w:ascii="Arial;sans-serif" w:hAnsi="Arial;sans-serif"/>
          <w:b/>
          <w:color w:val="000000"/>
          <w:sz w:val="24"/>
          <w:szCs w:val="24"/>
        </w:rPr>
        <w:t>Performing Arts Grant now established</w:t>
      </w:r>
    </w:p>
    <w:p w14:paraId="2E436CDF" w14:textId="5CD6DB70" w:rsidR="00A65AE7" w:rsidRDefault="00A65AE7" w:rsidP="000E1149">
      <w:pPr>
        <w:pStyle w:val="TableContents"/>
        <w:spacing w:after="0" w:line="240" w:lineRule="auto"/>
        <w:rPr>
          <w:rFonts w:ascii="Arial" w:hAnsi="Arial"/>
          <w:color w:val="000000"/>
        </w:rPr>
      </w:pPr>
      <w:r w:rsidRPr="000E1149">
        <w:rPr>
          <w:rFonts w:ascii="Arial" w:hAnsi="Arial"/>
          <w:color w:val="000000"/>
        </w:rPr>
        <w:t xml:space="preserve">At the end of 2024, a new Performing Arts Grant Scheme was approved by the Cabinet, which will enable community and voluntary organisations to apply for up to £5,000 to support projects that enhance the cultural landscape and improve the quality of life for local residents and communities.  The scheme will open for applications on 5th February; applicants must show how their projects meet the community values and priorities of fostering a vibrant, </w:t>
      </w:r>
      <w:r w:rsidRPr="000E1149">
        <w:rPr>
          <w:rFonts w:ascii="Arial" w:hAnsi="Arial"/>
          <w:color w:val="000000"/>
        </w:rPr>
        <w:lastRenderedPageBreak/>
        <w:t xml:space="preserve">inclusive, and sustainable performing arts scene in South Oxfordshire.  More details can be found at </w:t>
      </w:r>
      <w:hyperlink r:id="rId8" w:history="1">
        <w:r w:rsidR="00921573" w:rsidRPr="0035177F">
          <w:rPr>
            <w:rStyle w:val="Hyperlink"/>
            <w:rFonts w:ascii="Arial" w:hAnsi="Arial"/>
          </w:rPr>
          <w:t>www.southoxon.gov.uk/grants</w:t>
        </w:r>
      </w:hyperlink>
      <w:r w:rsidRPr="000E1149">
        <w:rPr>
          <w:rFonts w:ascii="Arial" w:hAnsi="Arial"/>
          <w:color w:val="000000"/>
        </w:rPr>
        <w:t>.</w:t>
      </w:r>
    </w:p>
    <w:p w14:paraId="1460CA1B" w14:textId="77777777" w:rsidR="00921573" w:rsidRDefault="00921573" w:rsidP="000E1149">
      <w:pPr>
        <w:pStyle w:val="TableContents"/>
        <w:spacing w:after="0" w:line="240" w:lineRule="auto"/>
        <w:rPr>
          <w:rFonts w:ascii="Arial" w:hAnsi="Arial"/>
          <w:color w:val="000000"/>
        </w:rPr>
      </w:pPr>
    </w:p>
    <w:p w14:paraId="0AFCA756" w14:textId="77777777" w:rsidR="00552A19" w:rsidRPr="00552A19" w:rsidRDefault="00552A19" w:rsidP="00552A19">
      <w:pPr>
        <w:pStyle w:val="TableContents"/>
        <w:spacing w:after="240" w:line="240" w:lineRule="auto"/>
        <w:rPr>
          <w:rFonts w:ascii="Arial;sans-serif" w:hAnsi="Arial;sans-serif"/>
          <w:b/>
          <w:color w:val="000000"/>
          <w:sz w:val="24"/>
          <w:szCs w:val="24"/>
        </w:rPr>
      </w:pPr>
      <w:r w:rsidRPr="00552A19">
        <w:rPr>
          <w:rFonts w:ascii="Arial;sans-serif" w:hAnsi="Arial;sans-serif"/>
          <w:b/>
          <w:color w:val="000000"/>
          <w:sz w:val="24"/>
          <w:szCs w:val="24"/>
        </w:rPr>
        <w:t>Changes to custom and self-build register</w:t>
      </w:r>
    </w:p>
    <w:p w14:paraId="353A8300" w14:textId="7F760067" w:rsidR="00552A19" w:rsidRPr="00552A19" w:rsidRDefault="00552A19" w:rsidP="00552A19">
      <w:pPr>
        <w:pStyle w:val="TableContents"/>
        <w:spacing w:line="240" w:lineRule="auto"/>
        <w:rPr>
          <w:rFonts w:ascii="Arial" w:hAnsi="Arial"/>
          <w:color w:val="000000"/>
        </w:rPr>
      </w:pPr>
      <w:r>
        <w:rPr>
          <w:rFonts w:ascii="Arial" w:hAnsi="Arial"/>
          <w:color w:val="000000"/>
        </w:rPr>
        <w:t>At SODC w</w:t>
      </w:r>
      <w:r w:rsidRPr="00552A19">
        <w:rPr>
          <w:rFonts w:ascii="Arial" w:hAnsi="Arial"/>
          <w:color w:val="000000"/>
        </w:rPr>
        <w:t>e keep a register to find out what the demand is for self-build or custom-build plots in the area. We use the information to support negotiation with developers for self-build provision on larger housing sites and to guide future policy making.</w:t>
      </w:r>
      <w:r w:rsidR="00385F95">
        <w:rPr>
          <w:rFonts w:ascii="Arial" w:hAnsi="Arial"/>
          <w:color w:val="000000"/>
        </w:rPr>
        <w:t xml:space="preserve">  </w:t>
      </w:r>
      <w:r w:rsidRPr="00552A19">
        <w:rPr>
          <w:rFonts w:ascii="Arial" w:hAnsi="Arial"/>
          <w:color w:val="000000"/>
        </w:rPr>
        <w:t xml:space="preserve">We’ve </w:t>
      </w:r>
      <w:r w:rsidR="00385F95">
        <w:rPr>
          <w:rFonts w:ascii="Arial" w:hAnsi="Arial"/>
          <w:color w:val="000000"/>
        </w:rPr>
        <w:t xml:space="preserve">recently </w:t>
      </w:r>
      <w:r w:rsidRPr="00552A19">
        <w:rPr>
          <w:rFonts w:ascii="Arial" w:hAnsi="Arial"/>
          <w:color w:val="000000"/>
        </w:rPr>
        <w:t>made some changes to our custom and self-build register following criteria set by the Government.</w:t>
      </w:r>
    </w:p>
    <w:p w14:paraId="0FA20018" w14:textId="77777777" w:rsidR="00552A19" w:rsidRPr="00552A19" w:rsidRDefault="00552A19" w:rsidP="00552A19">
      <w:pPr>
        <w:pStyle w:val="TableContents"/>
        <w:spacing w:line="240" w:lineRule="auto"/>
        <w:rPr>
          <w:rFonts w:ascii="Arial" w:hAnsi="Arial"/>
          <w:color w:val="000000"/>
        </w:rPr>
      </w:pPr>
      <w:r w:rsidRPr="00552A19">
        <w:rPr>
          <w:rFonts w:ascii="Arial" w:hAnsi="Arial"/>
          <w:color w:val="000000"/>
        </w:rPr>
        <w:t>As well as basic age and residency, there are now two categories:</w:t>
      </w:r>
    </w:p>
    <w:p w14:paraId="39F5DD4C" w14:textId="77777777" w:rsidR="00552A19" w:rsidRPr="00552A19" w:rsidRDefault="00552A19" w:rsidP="00552A19">
      <w:pPr>
        <w:pStyle w:val="TableContents"/>
        <w:numPr>
          <w:ilvl w:val="0"/>
          <w:numId w:val="5"/>
        </w:numPr>
        <w:spacing w:line="240" w:lineRule="auto"/>
        <w:rPr>
          <w:rFonts w:ascii="Arial" w:hAnsi="Arial"/>
          <w:color w:val="000000"/>
        </w:rPr>
      </w:pPr>
      <w:r w:rsidRPr="00552A19">
        <w:rPr>
          <w:rFonts w:ascii="Arial" w:hAnsi="Arial"/>
          <w:color w:val="000000"/>
        </w:rPr>
        <w:t>Part 1 – People or groups of individuals who meet the local connection test.</w:t>
      </w:r>
    </w:p>
    <w:p w14:paraId="283772E5" w14:textId="77777777" w:rsidR="00552A19" w:rsidRPr="00552A19" w:rsidRDefault="00552A19" w:rsidP="00552A19">
      <w:pPr>
        <w:pStyle w:val="TableContents"/>
        <w:numPr>
          <w:ilvl w:val="0"/>
          <w:numId w:val="6"/>
        </w:numPr>
        <w:spacing w:line="240" w:lineRule="auto"/>
        <w:rPr>
          <w:rFonts w:ascii="Arial" w:hAnsi="Arial"/>
          <w:color w:val="000000"/>
        </w:rPr>
      </w:pPr>
      <w:r w:rsidRPr="00552A19">
        <w:rPr>
          <w:rFonts w:ascii="Arial" w:hAnsi="Arial"/>
          <w:color w:val="000000"/>
        </w:rPr>
        <w:t>Part 2 – Individuals or associations who meet the basic eligibility criteria but do not meet the local connection test.</w:t>
      </w:r>
    </w:p>
    <w:p w14:paraId="2DC25F31" w14:textId="0F9AA049" w:rsidR="00921573" w:rsidRDefault="00552A19" w:rsidP="00385F95">
      <w:pPr>
        <w:pStyle w:val="TableContents"/>
        <w:spacing w:line="240" w:lineRule="auto"/>
        <w:rPr>
          <w:rFonts w:ascii="Arial" w:hAnsi="Arial"/>
          <w:color w:val="000000"/>
        </w:rPr>
      </w:pPr>
      <w:r w:rsidRPr="00552A19">
        <w:rPr>
          <w:rFonts w:ascii="Arial" w:hAnsi="Arial"/>
          <w:color w:val="000000"/>
        </w:rPr>
        <w:t>There is also a nominal £5 annual fee to join the register. This applies to people applying for part 1 or part 2.</w:t>
      </w:r>
      <w:r w:rsidR="00385F95">
        <w:rPr>
          <w:rFonts w:ascii="Arial" w:hAnsi="Arial"/>
          <w:color w:val="000000"/>
        </w:rPr>
        <w:t xml:space="preserve">   </w:t>
      </w:r>
      <w:r w:rsidRPr="00552A19">
        <w:rPr>
          <w:rFonts w:ascii="Arial" w:hAnsi="Arial"/>
          <w:color w:val="000000"/>
        </w:rPr>
        <w:t xml:space="preserve">You can find more information on our Custom and Self Build Register </w:t>
      </w:r>
      <w:hyperlink r:id="rId9" w:history="1">
        <w:r w:rsidRPr="00B30EF4">
          <w:rPr>
            <w:rStyle w:val="Hyperlink"/>
            <w:rFonts w:ascii="Arial" w:hAnsi="Arial"/>
          </w:rPr>
          <w:t>page</w:t>
        </w:r>
      </w:hyperlink>
    </w:p>
    <w:p w14:paraId="4E16A17D" w14:textId="77777777" w:rsidR="00F700AE" w:rsidRPr="00F700AE" w:rsidRDefault="00F700AE" w:rsidP="00F700AE">
      <w:pPr>
        <w:pStyle w:val="TableContents"/>
        <w:spacing w:after="240" w:line="240" w:lineRule="auto"/>
        <w:rPr>
          <w:rFonts w:ascii="Arial;sans-serif" w:hAnsi="Arial;sans-serif"/>
          <w:b/>
          <w:color w:val="000000"/>
          <w:sz w:val="24"/>
          <w:szCs w:val="24"/>
        </w:rPr>
      </w:pPr>
      <w:r w:rsidRPr="00F700AE">
        <w:rPr>
          <w:rFonts w:ascii="Arial;sans-serif" w:hAnsi="Arial;sans-serif"/>
          <w:b/>
          <w:color w:val="000000"/>
          <w:sz w:val="24"/>
          <w:szCs w:val="24"/>
        </w:rPr>
        <w:t>New season on sale at Cornerstone!</w:t>
      </w:r>
    </w:p>
    <w:p w14:paraId="553E0E34" w14:textId="77777777" w:rsidR="00F700AE" w:rsidRPr="00F700AE" w:rsidRDefault="00F700AE" w:rsidP="00F700AE">
      <w:pPr>
        <w:pStyle w:val="TableContents"/>
        <w:spacing w:line="240" w:lineRule="auto"/>
        <w:rPr>
          <w:rFonts w:ascii="Arial" w:hAnsi="Arial"/>
          <w:color w:val="000000"/>
        </w:rPr>
      </w:pPr>
      <w:r w:rsidRPr="00F700AE">
        <w:rPr>
          <w:rFonts w:ascii="Arial" w:hAnsi="Arial"/>
          <w:color w:val="000000"/>
        </w:rPr>
        <w:t>Have you checked out Cornerstone’s Spring Season yet? Take your pick from rib-tickling comedy, thrilling live theatre, iconic tribute acts and more, with a range of shows to be enjoyed by all ages. Here are some highlights:</w:t>
      </w:r>
    </w:p>
    <w:p w14:paraId="31EFCB07" w14:textId="77777777" w:rsidR="00F700AE" w:rsidRPr="00F700AE" w:rsidRDefault="00F700AE" w:rsidP="00F700AE">
      <w:pPr>
        <w:pStyle w:val="TableContents"/>
        <w:numPr>
          <w:ilvl w:val="0"/>
          <w:numId w:val="7"/>
        </w:numPr>
        <w:spacing w:line="240" w:lineRule="auto"/>
        <w:rPr>
          <w:rFonts w:ascii="Arial" w:hAnsi="Arial"/>
          <w:color w:val="000000"/>
        </w:rPr>
      </w:pPr>
      <w:hyperlink r:id="rId10" w:tgtFrame="_blank" w:history="1">
        <w:r w:rsidRPr="00F700AE">
          <w:rPr>
            <w:rStyle w:val="Hyperlink"/>
            <w:rFonts w:ascii="Arial" w:hAnsi="Arial"/>
          </w:rPr>
          <w:t>The Elton John Show</w:t>
        </w:r>
      </w:hyperlink>
      <w:r w:rsidRPr="00F700AE">
        <w:rPr>
          <w:rFonts w:ascii="Arial" w:hAnsi="Arial"/>
          <w:color w:val="000000"/>
        </w:rPr>
        <w:t xml:space="preserve"> brings young Elton back to the stage at his energetic best, or why not experience </w:t>
      </w:r>
      <w:hyperlink r:id="rId11" w:tgtFrame="_blank" w:history="1">
        <w:r w:rsidRPr="00F700AE">
          <w:rPr>
            <w:rStyle w:val="Hyperlink"/>
            <w:rFonts w:ascii="Arial" w:hAnsi="Arial"/>
          </w:rPr>
          <w:t>T</w:t>
        </w:r>
      </w:hyperlink>
      <w:hyperlink r:id="rId12" w:tgtFrame="_blank" w:history="1">
        <w:r w:rsidRPr="00F700AE">
          <w:rPr>
            <w:rStyle w:val="Hyperlink"/>
            <w:rFonts w:ascii="Arial" w:hAnsi="Arial"/>
          </w:rPr>
          <w:t>he Magic of The Bee Gees</w:t>
        </w:r>
      </w:hyperlink>
      <w:r w:rsidRPr="00F700AE">
        <w:rPr>
          <w:rFonts w:ascii="Arial" w:hAnsi="Arial"/>
          <w:color w:val="000000"/>
        </w:rPr>
        <w:t>, whether you’re a brother, or whether you’re a mother!</w:t>
      </w:r>
    </w:p>
    <w:p w14:paraId="574CABE6" w14:textId="77777777" w:rsidR="00F700AE" w:rsidRPr="00F700AE" w:rsidRDefault="00F700AE" w:rsidP="00F700AE">
      <w:pPr>
        <w:pStyle w:val="TableContents"/>
        <w:numPr>
          <w:ilvl w:val="0"/>
          <w:numId w:val="8"/>
        </w:numPr>
        <w:spacing w:line="240" w:lineRule="auto"/>
        <w:rPr>
          <w:rFonts w:ascii="Arial" w:hAnsi="Arial"/>
          <w:color w:val="000000"/>
        </w:rPr>
      </w:pPr>
      <w:r w:rsidRPr="00F700AE">
        <w:rPr>
          <w:rFonts w:ascii="Arial" w:hAnsi="Arial"/>
          <w:color w:val="000000"/>
        </w:rPr>
        <w:t xml:space="preserve">Alyssa Kyria is bringing her hilarious stand-up show </w:t>
      </w:r>
      <w:hyperlink r:id="rId13" w:tgtFrame="_blank" w:history="1">
        <w:r w:rsidRPr="00F700AE">
          <w:rPr>
            <w:rStyle w:val="Hyperlink"/>
            <w:rFonts w:ascii="Arial" w:hAnsi="Arial"/>
          </w:rPr>
          <w:t>The Funny Mummy</w:t>
        </w:r>
      </w:hyperlink>
      <w:r w:rsidRPr="00F700AE">
        <w:rPr>
          <w:rFonts w:ascii="Arial" w:hAnsi="Arial"/>
          <w:color w:val="000000"/>
        </w:rPr>
        <w:t xml:space="preserve"> to Didcot, all about the bonkers world of parenting. Parents can also enjoy </w:t>
      </w:r>
      <w:hyperlink r:id="rId14" w:tgtFrame="_blank" w:history="1">
        <w:r w:rsidRPr="00F700AE">
          <w:rPr>
            <w:rStyle w:val="Hyperlink"/>
            <w:rFonts w:ascii="Arial" w:hAnsi="Arial"/>
          </w:rPr>
          <w:t>Bring Your Own Baby</w:t>
        </w:r>
      </w:hyperlink>
      <w:r w:rsidRPr="00F700AE">
        <w:rPr>
          <w:rFonts w:ascii="Arial" w:hAnsi="Arial"/>
          <w:color w:val="000000"/>
        </w:rPr>
        <w:t xml:space="preserve">, a daytime comedy show for new parents, without the need for childcare. Screaming and crying allowed; the comics won’t mind being heckled by the younger guests! </w:t>
      </w:r>
    </w:p>
    <w:p w14:paraId="336B8706" w14:textId="77777777" w:rsidR="00F700AE" w:rsidRPr="00F700AE" w:rsidRDefault="00F700AE" w:rsidP="00F700AE">
      <w:pPr>
        <w:pStyle w:val="TableContents"/>
        <w:numPr>
          <w:ilvl w:val="0"/>
          <w:numId w:val="9"/>
        </w:numPr>
        <w:spacing w:line="240" w:lineRule="auto"/>
        <w:rPr>
          <w:rFonts w:ascii="Arial" w:hAnsi="Arial"/>
          <w:color w:val="000000"/>
        </w:rPr>
      </w:pPr>
      <w:r w:rsidRPr="00F700AE">
        <w:rPr>
          <w:rFonts w:ascii="Arial" w:hAnsi="Arial"/>
          <w:color w:val="000000"/>
        </w:rPr>
        <w:t xml:space="preserve">If you have a penchant for the dramatic, </w:t>
      </w:r>
      <w:hyperlink r:id="rId15" w:tgtFrame="_blank" w:history="1">
        <w:r w:rsidRPr="00F700AE">
          <w:rPr>
            <w:rStyle w:val="Hyperlink"/>
            <w:rFonts w:ascii="Arial" w:hAnsi="Arial"/>
          </w:rPr>
          <w:t>Sherlock Holmes: The Last Act</w:t>
        </w:r>
      </w:hyperlink>
      <w:r w:rsidRPr="00F700AE">
        <w:rPr>
          <w:rFonts w:ascii="Arial" w:hAnsi="Arial"/>
          <w:color w:val="000000"/>
        </w:rPr>
        <w:t xml:space="preserve"> and </w:t>
      </w:r>
      <w:hyperlink r:id="rId16" w:tgtFrame="_blank" w:history="1">
        <w:r w:rsidRPr="00F700AE">
          <w:rPr>
            <w:rStyle w:val="Hyperlink"/>
            <w:rFonts w:ascii="Arial" w:hAnsi="Arial"/>
          </w:rPr>
          <w:t>The Picture of Dorian Gray</w:t>
        </w:r>
      </w:hyperlink>
      <w:r w:rsidRPr="00F700AE">
        <w:rPr>
          <w:rFonts w:ascii="Arial" w:hAnsi="Arial"/>
          <w:color w:val="000000"/>
        </w:rPr>
        <w:t xml:space="preserve"> will be up your street.</w:t>
      </w:r>
    </w:p>
    <w:p w14:paraId="3BAE6AF1" w14:textId="72964827" w:rsidR="00417323" w:rsidRPr="000E1149" w:rsidRDefault="00F700AE" w:rsidP="00F700AE">
      <w:pPr>
        <w:pStyle w:val="TableContents"/>
        <w:spacing w:line="240" w:lineRule="auto"/>
        <w:rPr>
          <w:rFonts w:ascii="Arial" w:hAnsi="Arial"/>
          <w:color w:val="000000"/>
        </w:rPr>
      </w:pPr>
      <w:r w:rsidRPr="00F700AE">
        <w:rPr>
          <w:rFonts w:ascii="Arial" w:hAnsi="Arial"/>
          <w:color w:val="000000"/>
        </w:rPr>
        <w:t xml:space="preserve">Visit the </w:t>
      </w:r>
      <w:hyperlink r:id="rId17" w:tgtFrame="_blank" w:history="1">
        <w:r w:rsidRPr="00F700AE">
          <w:rPr>
            <w:rStyle w:val="Hyperlink"/>
            <w:rFonts w:ascii="Arial" w:hAnsi="Arial"/>
          </w:rPr>
          <w:t>Cornerstone website</w:t>
        </w:r>
      </w:hyperlink>
      <w:r w:rsidRPr="00F700AE">
        <w:rPr>
          <w:rFonts w:ascii="Arial" w:hAnsi="Arial"/>
          <w:color w:val="000000"/>
        </w:rPr>
        <w:t xml:space="preserve"> to see the full list of shows and to book your tickets.</w:t>
      </w:r>
    </w:p>
    <w:p w14:paraId="57F1D762" w14:textId="77777777" w:rsidR="00A65AE7" w:rsidRPr="000E1149" w:rsidRDefault="00A65AE7" w:rsidP="000E1149">
      <w:pPr>
        <w:pStyle w:val="TableContents"/>
        <w:spacing w:after="0" w:line="240" w:lineRule="auto"/>
      </w:pPr>
    </w:p>
    <w:sectPr w:rsidR="00A65AE7" w:rsidRPr="000E1149">
      <w:pgSz w:w="11906" w:h="16838"/>
      <w:pgMar w:top="720" w:right="1440" w:bottom="533" w:left="1440" w:header="0" w:footer="0" w:gutter="0"/>
      <w:cols w:space="720"/>
      <w:formProt w:val="0"/>
      <w:docGrid w:linePitch="360" w:charSpace="286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Symbol">
    <w:altName w:val="Cambria"/>
    <w:charset w:val="00"/>
    <w:family w:val="roman"/>
    <w:pitch w:val="variable"/>
  </w:font>
  <w:font w:name="Arial-BoldMT">
    <w:charset w:val="00"/>
    <w:family w:val="roman"/>
    <w:pitch w:val="variable"/>
  </w:font>
  <w:font w:name="SymbolMT">
    <w:charset w:val="00"/>
    <w:family w:val="roman"/>
    <w:pitch w:val="variable"/>
  </w:font>
  <w:font w:name="ArialMT">
    <w:charset w:val="00"/>
    <w:family w:val="roman"/>
    <w:pitch w:val="variable"/>
  </w:font>
  <w:font w:name="Liberation Mono">
    <w:altName w:val="Courier New"/>
    <w:charset w:val="00"/>
    <w:family w:val="auto"/>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sans-serif">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1679"/>
    <w:multiLevelType w:val="multilevel"/>
    <w:tmpl w:val="A2EA7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67051"/>
    <w:multiLevelType w:val="multilevel"/>
    <w:tmpl w:val="58BECB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45F2AD8"/>
    <w:multiLevelType w:val="multilevel"/>
    <w:tmpl w:val="B5C61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205E9"/>
    <w:multiLevelType w:val="multilevel"/>
    <w:tmpl w:val="B6542D7C"/>
    <w:lvl w:ilvl="0">
      <w:start w:val="1"/>
      <w:numFmt w:val="bullet"/>
      <w:suff w:val="nothing"/>
      <w:lvlText w:val=""/>
      <w:lvlJc w:val="left"/>
      <w:pPr>
        <w:tabs>
          <w:tab w:val="num" w:pos="0"/>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31652FC2"/>
    <w:multiLevelType w:val="multilevel"/>
    <w:tmpl w:val="C2F48B72"/>
    <w:lvl w:ilvl="0">
      <w:start w:val="1"/>
      <w:numFmt w:val="bullet"/>
      <w:suff w:val="nothing"/>
      <w:lvlText w:val=""/>
      <w:lvlJc w:val="left"/>
      <w:pPr>
        <w:tabs>
          <w:tab w:val="num" w:pos="300"/>
        </w:tabs>
        <w:ind w:left="30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35AC533E"/>
    <w:multiLevelType w:val="multilevel"/>
    <w:tmpl w:val="74D0A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4166E"/>
    <w:multiLevelType w:val="multilevel"/>
    <w:tmpl w:val="38B25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712B94"/>
    <w:multiLevelType w:val="multilevel"/>
    <w:tmpl w:val="18BA0DF0"/>
    <w:lvl w:ilvl="0">
      <w:start w:val="1"/>
      <w:numFmt w:val="bullet"/>
      <w:suff w:val="nothing"/>
      <w:lvlText w:val=""/>
      <w:lvlJc w:val="left"/>
      <w:pPr>
        <w:tabs>
          <w:tab w:val="num" w:pos="0"/>
        </w:tabs>
        <w:ind w:left="709"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53AE00BF"/>
    <w:multiLevelType w:val="multilevel"/>
    <w:tmpl w:val="835264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10"/>
      <w:suff w:val="nothing"/>
      <w:lvlText w:val=""/>
      <w:lvlJc w:val="left"/>
      <w:pPr>
        <w:tabs>
          <w:tab w:val="num" w:pos="0"/>
        </w:tabs>
        <w:ind w:left="0" w:firstLine="0"/>
      </w:pPr>
    </w:lvl>
  </w:abstractNum>
  <w:abstractNum w:abstractNumId="9" w15:restartNumberingAfterBreak="0">
    <w:nsid w:val="6A881EFB"/>
    <w:multiLevelType w:val="multilevel"/>
    <w:tmpl w:val="90BA9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24497734">
    <w:abstractNumId w:val="8"/>
  </w:num>
  <w:num w:numId="2" w16cid:durableId="1630475793">
    <w:abstractNumId w:val="3"/>
  </w:num>
  <w:num w:numId="3" w16cid:durableId="1070923824">
    <w:abstractNumId w:val="7"/>
  </w:num>
  <w:num w:numId="4" w16cid:durableId="1358384623">
    <w:abstractNumId w:val="1"/>
  </w:num>
  <w:num w:numId="5" w16cid:durableId="1819804400">
    <w:abstractNumId w:val="0"/>
  </w:num>
  <w:num w:numId="6" w16cid:durableId="529688823">
    <w:abstractNumId w:val="6"/>
  </w:num>
  <w:num w:numId="7" w16cid:durableId="1683362368">
    <w:abstractNumId w:val="5"/>
  </w:num>
  <w:num w:numId="8" w16cid:durableId="1866477093">
    <w:abstractNumId w:val="9"/>
  </w:num>
  <w:num w:numId="9" w16cid:durableId="171533432">
    <w:abstractNumId w:val="2"/>
  </w:num>
  <w:num w:numId="10" w16cid:durableId="525756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30B"/>
    <w:rsid w:val="000E1149"/>
    <w:rsid w:val="00130BDC"/>
    <w:rsid w:val="001F4EB1"/>
    <w:rsid w:val="002A7365"/>
    <w:rsid w:val="003128C1"/>
    <w:rsid w:val="00385F95"/>
    <w:rsid w:val="00406966"/>
    <w:rsid w:val="00417323"/>
    <w:rsid w:val="00552A19"/>
    <w:rsid w:val="006511BE"/>
    <w:rsid w:val="007663CE"/>
    <w:rsid w:val="007813DB"/>
    <w:rsid w:val="00824D91"/>
    <w:rsid w:val="0086230B"/>
    <w:rsid w:val="00921573"/>
    <w:rsid w:val="00934B6B"/>
    <w:rsid w:val="00A043CE"/>
    <w:rsid w:val="00A65AE7"/>
    <w:rsid w:val="00B30EF4"/>
    <w:rsid w:val="00C35EE8"/>
    <w:rsid w:val="00ED7690"/>
    <w:rsid w:val="00F231D0"/>
    <w:rsid w:val="00F700AE"/>
    <w:rsid w:val="00F95A2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89E9"/>
  <w15:docId w15:val="{E3CA2B9E-7148-436B-B438-5EF54C91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152"/>
    <w:pPr>
      <w:spacing w:after="160" w:line="259" w:lineRule="auto"/>
    </w:pPr>
  </w:style>
  <w:style w:type="paragraph" w:styleId="Heading1">
    <w:name w:val="heading 1"/>
    <w:basedOn w:val="Normal"/>
    <w:next w:val="Normal"/>
    <w:link w:val="Heading1Char"/>
    <w:uiPriority w:val="9"/>
    <w:qFormat/>
    <w:rsid w:val="00C01152"/>
    <w:pPr>
      <w:keepNext/>
      <w:keepLines/>
      <w:spacing w:before="400" w:after="40" w:line="240" w:lineRule="auto"/>
      <w:outlineLvl w:val="0"/>
    </w:pPr>
    <w:rPr>
      <w:rFonts w:asciiTheme="majorHAnsi" w:eastAsiaTheme="majorEastAsia" w:hAnsiTheme="majorHAnsi" w:cstheme="majorBidi"/>
      <w:color w:val="0B5101" w:themeColor="accent1" w:themeShade="80"/>
      <w:sz w:val="36"/>
      <w:szCs w:val="36"/>
    </w:rPr>
  </w:style>
  <w:style w:type="paragraph" w:styleId="Heading2">
    <w:name w:val="heading 2"/>
    <w:basedOn w:val="Normal"/>
    <w:next w:val="Normal"/>
    <w:link w:val="Heading2Char"/>
    <w:uiPriority w:val="9"/>
    <w:unhideWhenUsed/>
    <w:qFormat/>
    <w:rsid w:val="00C01152"/>
    <w:pPr>
      <w:keepNext/>
      <w:keepLines/>
      <w:spacing w:before="40" w:after="0" w:line="240" w:lineRule="auto"/>
      <w:outlineLvl w:val="1"/>
    </w:pPr>
    <w:rPr>
      <w:rFonts w:asciiTheme="majorHAnsi" w:eastAsiaTheme="majorEastAsia" w:hAnsiTheme="majorHAnsi" w:cstheme="majorBidi"/>
      <w:color w:val="117A02" w:themeColor="accent1" w:themeShade="BF"/>
      <w:sz w:val="32"/>
      <w:szCs w:val="32"/>
    </w:rPr>
  </w:style>
  <w:style w:type="paragraph" w:styleId="Heading3">
    <w:name w:val="heading 3"/>
    <w:basedOn w:val="Normal"/>
    <w:next w:val="Normal"/>
    <w:link w:val="Heading3Char"/>
    <w:uiPriority w:val="9"/>
    <w:semiHidden/>
    <w:unhideWhenUsed/>
    <w:qFormat/>
    <w:rsid w:val="00C01152"/>
    <w:pPr>
      <w:keepNext/>
      <w:keepLines/>
      <w:spacing w:before="40" w:after="0" w:line="240" w:lineRule="auto"/>
      <w:outlineLvl w:val="2"/>
    </w:pPr>
    <w:rPr>
      <w:rFonts w:asciiTheme="majorHAnsi" w:eastAsiaTheme="majorEastAsia" w:hAnsiTheme="majorHAnsi" w:cstheme="majorBidi"/>
      <w:color w:val="117A02" w:themeColor="accent1" w:themeShade="BF"/>
      <w:sz w:val="28"/>
      <w:szCs w:val="28"/>
    </w:rPr>
  </w:style>
  <w:style w:type="paragraph" w:styleId="Heading4">
    <w:name w:val="heading 4"/>
    <w:basedOn w:val="Normal"/>
    <w:next w:val="Normal"/>
    <w:link w:val="Heading4Char"/>
    <w:uiPriority w:val="9"/>
    <w:semiHidden/>
    <w:unhideWhenUsed/>
    <w:qFormat/>
    <w:rsid w:val="00C01152"/>
    <w:pPr>
      <w:keepNext/>
      <w:keepLines/>
      <w:spacing w:before="40" w:after="0"/>
      <w:outlineLvl w:val="3"/>
    </w:pPr>
    <w:rPr>
      <w:rFonts w:asciiTheme="majorHAnsi" w:eastAsiaTheme="majorEastAsia" w:hAnsiTheme="majorHAnsi" w:cstheme="majorBidi"/>
      <w:color w:val="117A02" w:themeColor="accent1" w:themeShade="BF"/>
      <w:sz w:val="24"/>
      <w:szCs w:val="24"/>
    </w:rPr>
  </w:style>
  <w:style w:type="paragraph" w:styleId="Heading5">
    <w:name w:val="heading 5"/>
    <w:basedOn w:val="Normal"/>
    <w:next w:val="Normal"/>
    <w:link w:val="Heading5Char"/>
    <w:uiPriority w:val="9"/>
    <w:semiHidden/>
    <w:unhideWhenUsed/>
    <w:qFormat/>
    <w:rsid w:val="00C01152"/>
    <w:pPr>
      <w:keepNext/>
      <w:keepLines/>
      <w:spacing w:before="40" w:after="0"/>
      <w:outlineLvl w:val="4"/>
    </w:pPr>
    <w:rPr>
      <w:rFonts w:asciiTheme="majorHAnsi" w:eastAsiaTheme="majorEastAsia" w:hAnsiTheme="majorHAnsi" w:cstheme="majorBidi"/>
      <w:caps/>
      <w:color w:val="117A02" w:themeColor="accent1" w:themeShade="BF"/>
    </w:rPr>
  </w:style>
  <w:style w:type="paragraph" w:styleId="Heading6">
    <w:name w:val="heading 6"/>
    <w:basedOn w:val="Normal"/>
    <w:next w:val="Normal"/>
    <w:link w:val="Heading6Char"/>
    <w:uiPriority w:val="9"/>
    <w:semiHidden/>
    <w:unhideWhenUsed/>
    <w:qFormat/>
    <w:rsid w:val="00C01152"/>
    <w:pPr>
      <w:keepNext/>
      <w:keepLines/>
      <w:spacing w:before="40" w:after="0"/>
      <w:outlineLvl w:val="5"/>
    </w:pPr>
    <w:rPr>
      <w:rFonts w:asciiTheme="majorHAnsi" w:eastAsiaTheme="majorEastAsia" w:hAnsiTheme="majorHAnsi" w:cstheme="majorBidi"/>
      <w:i/>
      <w:iCs/>
      <w:caps/>
      <w:color w:val="0B5101" w:themeColor="accent1" w:themeShade="80"/>
    </w:rPr>
  </w:style>
  <w:style w:type="paragraph" w:styleId="Heading7">
    <w:name w:val="heading 7"/>
    <w:basedOn w:val="Normal"/>
    <w:next w:val="Normal"/>
    <w:link w:val="Heading7Char"/>
    <w:uiPriority w:val="9"/>
    <w:semiHidden/>
    <w:unhideWhenUsed/>
    <w:qFormat/>
    <w:rsid w:val="00C01152"/>
    <w:pPr>
      <w:keepNext/>
      <w:keepLines/>
      <w:spacing w:before="40" w:after="0"/>
      <w:outlineLvl w:val="6"/>
    </w:pPr>
    <w:rPr>
      <w:rFonts w:asciiTheme="majorHAnsi" w:eastAsiaTheme="majorEastAsia" w:hAnsiTheme="majorHAnsi" w:cstheme="majorBidi"/>
      <w:b/>
      <w:bCs/>
      <w:color w:val="0B5101" w:themeColor="accent1" w:themeShade="80"/>
    </w:rPr>
  </w:style>
  <w:style w:type="paragraph" w:styleId="Heading8">
    <w:name w:val="heading 8"/>
    <w:basedOn w:val="Normal"/>
    <w:next w:val="Normal"/>
    <w:link w:val="Heading8Char"/>
    <w:uiPriority w:val="9"/>
    <w:semiHidden/>
    <w:unhideWhenUsed/>
    <w:qFormat/>
    <w:rsid w:val="00C01152"/>
    <w:pPr>
      <w:keepNext/>
      <w:keepLines/>
      <w:spacing w:before="40" w:after="0"/>
      <w:outlineLvl w:val="7"/>
    </w:pPr>
    <w:rPr>
      <w:rFonts w:asciiTheme="majorHAnsi" w:eastAsiaTheme="majorEastAsia" w:hAnsiTheme="majorHAnsi" w:cstheme="majorBidi"/>
      <w:b/>
      <w:bCs/>
      <w:i/>
      <w:iCs/>
      <w:color w:val="0B5101" w:themeColor="accent1" w:themeShade="80"/>
    </w:rPr>
  </w:style>
  <w:style w:type="paragraph" w:styleId="Heading9">
    <w:name w:val="heading 9"/>
    <w:basedOn w:val="Normal"/>
    <w:next w:val="Normal"/>
    <w:link w:val="Heading9Char"/>
    <w:uiPriority w:val="9"/>
    <w:semiHidden/>
    <w:unhideWhenUsed/>
    <w:qFormat/>
    <w:rsid w:val="00C01152"/>
    <w:pPr>
      <w:keepNext/>
      <w:keepLines/>
      <w:spacing w:before="40" w:after="0"/>
      <w:outlineLvl w:val="8"/>
    </w:pPr>
    <w:rPr>
      <w:rFonts w:asciiTheme="majorHAnsi" w:eastAsiaTheme="majorEastAsia" w:hAnsiTheme="majorHAnsi" w:cstheme="majorBidi"/>
      <w:i/>
      <w:iCs/>
      <w:color w:val="0B510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3856"/>
    <w:rPr>
      <w:color w:val="0563C1"/>
      <w:u w:val="single"/>
    </w:rPr>
  </w:style>
  <w:style w:type="character" w:styleId="UnresolvedMention">
    <w:name w:val="Unresolved Mention"/>
    <w:basedOn w:val="DefaultParagraphFont"/>
    <w:uiPriority w:val="99"/>
    <w:semiHidden/>
    <w:unhideWhenUsed/>
    <w:qFormat/>
    <w:rsid w:val="00831011"/>
    <w:rPr>
      <w:color w:val="605E5C"/>
      <w:shd w:val="clear" w:color="auto" w:fill="E1DFDD"/>
    </w:rPr>
  </w:style>
  <w:style w:type="character" w:styleId="FollowedHyperlink">
    <w:name w:val="FollowedHyperlink"/>
    <w:basedOn w:val="DefaultParagraphFont"/>
    <w:uiPriority w:val="99"/>
    <w:semiHidden/>
    <w:unhideWhenUsed/>
    <w:rsid w:val="005E0D1A"/>
    <w:rPr>
      <w:color w:val="551A8B" w:themeColor="followedHyperlink"/>
      <w:u w:val="single"/>
    </w:rPr>
  </w:style>
  <w:style w:type="character" w:customStyle="1" w:styleId="Bullets">
    <w:name w:val="Bullets"/>
    <w:qFormat/>
    <w:rPr>
      <w:rFonts w:ascii="OpenSymbol" w:eastAsia="OpenSymbol" w:hAnsi="OpenSymbol" w:cs="OpenSymbol"/>
    </w:rPr>
  </w:style>
  <w:style w:type="character" w:customStyle="1" w:styleId="BodyTextChar">
    <w:name w:val="Body Text Char"/>
    <w:basedOn w:val="DefaultParagraphFont"/>
    <w:link w:val="BodyText"/>
    <w:qFormat/>
    <w:rsid w:val="006767E3"/>
    <w:rPr>
      <w:sz w:val="22"/>
    </w:rPr>
  </w:style>
  <w:style w:type="character" w:customStyle="1" w:styleId="PlainTextChar">
    <w:name w:val="Plain Text Char"/>
    <w:basedOn w:val="DefaultParagraphFont"/>
    <w:link w:val="PlainText"/>
    <w:uiPriority w:val="99"/>
    <w:semiHidden/>
    <w:qFormat/>
    <w:rsid w:val="00393964"/>
    <w:rPr>
      <w:rFonts w:ascii="Calibri" w:hAnsi="Calibri"/>
      <w:sz w:val="22"/>
      <w:szCs w:val="21"/>
    </w:rPr>
  </w:style>
  <w:style w:type="character" w:customStyle="1" w:styleId="Heading1Char">
    <w:name w:val="Heading 1 Char"/>
    <w:basedOn w:val="DefaultParagraphFont"/>
    <w:link w:val="Heading1"/>
    <w:uiPriority w:val="9"/>
    <w:qFormat/>
    <w:rsid w:val="00C01152"/>
    <w:rPr>
      <w:rFonts w:asciiTheme="majorHAnsi" w:eastAsiaTheme="majorEastAsia" w:hAnsiTheme="majorHAnsi" w:cstheme="majorBidi"/>
      <w:color w:val="0B5101" w:themeColor="accent1" w:themeShade="80"/>
      <w:sz w:val="36"/>
      <w:szCs w:val="36"/>
    </w:rPr>
  </w:style>
  <w:style w:type="character" w:customStyle="1" w:styleId="Heading2Char">
    <w:name w:val="Heading 2 Char"/>
    <w:basedOn w:val="DefaultParagraphFont"/>
    <w:link w:val="Heading2"/>
    <w:uiPriority w:val="9"/>
    <w:qFormat/>
    <w:rsid w:val="00C01152"/>
    <w:rPr>
      <w:rFonts w:asciiTheme="majorHAnsi" w:eastAsiaTheme="majorEastAsia" w:hAnsiTheme="majorHAnsi" w:cstheme="majorBidi"/>
      <w:color w:val="117A02" w:themeColor="accent1" w:themeShade="BF"/>
      <w:sz w:val="32"/>
      <w:szCs w:val="32"/>
    </w:rPr>
  </w:style>
  <w:style w:type="character" w:customStyle="1" w:styleId="Heading3Char">
    <w:name w:val="Heading 3 Char"/>
    <w:basedOn w:val="DefaultParagraphFont"/>
    <w:link w:val="Heading3"/>
    <w:uiPriority w:val="9"/>
    <w:semiHidden/>
    <w:qFormat/>
    <w:rsid w:val="00C01152"/>
    <w:rPr>
      <w:rFonts w:asciiTheme="majorHAnsi" w:eastAsiaTheme="majorEastAsia" w:hAnsiTheme="majorHAnsi" w:cstheme="majorBidi"/>
      <w:color w:val="117A02" w:themeColor="accent1" w:themeShade="BF"/>
      <w:sz w:val="28"/>
      <w:szCs w:val="28"/>
    </w:rPr>
  </w:style>
  <w:style w:type="character" w:customStyle="1" w:styleId="Heading4Char">
    <w:name w:val="Heading 4 Char"/>
    <w:basedOn w:val="DefaultParagraphFont"/>
    <w:link w:val="Heading4"/>
    <w:uiPriority w:val="9"/>
    <w:semiHidden/>
    <w:qFormat/>
    <w:rsid w:val="00C01152"/>
    <w:rPr>
      <w:rFonts w:asciiTheme="majorHAnsi" w:eastAsiaTheme="majorEastAsia" w:hAnsiTheme="majorHAnsi" w:cstheme="majorBidi"/>
      <w:color w:val="117A02" w:themeColor="accent1" w:themeShade="BF"/>
      <w:sz w:val="24"/>
      <w:szCs w:val="24"/>
    </w:rPr>
  </w:style>
  <w:style w:type="character" w:customStyle="1" w:styleId="Heading5Char">
    <w:name w:val="Heading 5 Char"/>
    <w:basedOn w:val="DefaultParagraphFont"/>
    <w:link w:val="Heading5"/>
    <w:uiPriority w:val="9"/>
    <w:semiHidden/>
    <w:qFormat/>
    <w:rsid w:val="00C01152"/>
    <w:rPr>
      <w:rFonts w:asciiTheme="majorHAnsi" w:eastAsiaTheme="majorEastAsia" w:hAnsiTheme="majorHAnsi" w:cstheme="majorBidi"/>
      <w:caps/>
      <w:color w:val="117A02" w:themeColor="accent1" w:themeShade="BF"/>
    </w:rPr>
  </w:style>
  <w:style w:type="character" w:customStyle="1" w:styleId="Heading6Char">
    <w:name w:val="Heading 6 Char"/>
    <w:basedOn w:val="DefaultParagraphFont"/>
    <w:link w:val="Heading6"/>
    <w:uiPriority w:val="9"/>
    <w:semiHidden/>
    <w:qFormat/>
    <w:rsid w:val="00C01152"/>
    <w:rPr>
      <w:rFonts w:asciiTheme="majorHAnsi" w:eastAsiaTheme="majorEastAsia" w:hAnsiTheme="majorHAnsi" w:cstheme="majorBidi"/>
      <w:i/>
      <w:iCs/>
      <w:caps/>
      <w:color w:val="0B5101" w:themeColor="accent1" w:themeShade="80"/>
    </w:rPr>
  </w:style>
  <w:style w:type="character" w:customStyle="1" w:styleId="Heading7Char">
    <w:name w:val="Heading 7 Char"/>
    <w:basedOn w:val="DefaultParagraphFont"/>
    <w:link w:val="Heading7"/>
    <w:uiPriority w:val="9"/>
    <w:semiHidden/>
    <w:qFormat/>
    <w:rsid w:val="00C01152"/>
    <w:rPr>
      <w:rFonts w:asciiTheme="majorHAnsi" w:eastAsiaTheme="majorEastAsia" w:hAnsiTheme="majorHAnsi" w:cstheme="majorBidi"/>
      <w:b/>
      <w:bCs/>
      <w:color w:val="0B5101" w:themeColor="accent1" w:themeShade="80"/>
    </w:rPr>
  </w:style>
  <w:style w:type="character" w:customStyle="1" w:styleId="Heading8Char">
    <w:name w:val="Heading 8 Char"/>
    <w:basedOn w:val="DefaultParagraphFont"/>
    <w:link w:val="Heading8"/>
    <w:uiPriority w:val="9"/>
    <w:semiHidden/>
    <w:qFormat/>
    <w:rsid w:val="00C01152"/>
    <w:rPr>
      <w:rFonts w:asciiTheme="majorHAnsi" w:eastAsiaTheme="majorEastAsia" w:hAnsiTheme="majorHAnsi" w:cstheme="majorBidi"/>
      <w:b/>
      <w:bCs/>
      <w:i/>
      <w:iCs/>
      <w:color w:val="0B5101" w:themeColor="accent1" w:themeShade="80"/>
    </w:rPr>
  </w:style>
  <w:style w:type="character" w:customStyle="1" w:styleId="Heading9Char">
    <w:name w:val="Heading 9 Char"/>
    <w:basedOn w:val="DefaultParagraphFont"/>
    <w:link w:val="Heading9"/>
    <w:uiPriority w:val="9"/>
    <w:semiHidden/>
    <w:qFormat/>
    <w:rsid w:val="00C01152"/>
    <w:rPr>
      <w:rFonts w:asciiTheme="majorHAnsi" w:eastAsiaTheme="majorEastAsia" w:hAnsiTheme="majorHAnsi" w:cstheme="majorBidi"/>
      <w:i/>
      <w:iCs/>
      <w:color w:val="0B5101" w:themeColor="accent1" w:themeShade="80"/>
    </w:rPr>
  </w:style>
  <w:style w:type="character" w:customStyle="1" w:styleId="TitleChar">
    <w:name w:val="Title Char"/>
    <w:basedOn w:val="DefaultParagraphFont"/>
    <w:link w:val="Title"/>
    <w:uiPriority w:val="10"/>
    <w:qFormat/>
    <w:rsid w:val="00C01152"/>
    <w:rPr>
      <w:rFonts w:asciiTheme="majorHAnsi" w:eastAsiaTheme="majorEastAsia" w:hAnsiTheme="majorHAnsi" w:cstheme="majorBidi"/>
      <w:caps/>
      <w:color w:val="000000" w:themeColor="text2"/>
      <w:spacing w:val="-15"/>
      <w:sz w:val="72"/>
      <w:szCs w:val="72"/>
    </w:rPr>
  </w:style>
  <w:style w:type="character" w:customStyle="1" w:styleId="SubtitleChar">
    <w:name w:val="Subtitle Char"/>
    <w:basedOn w:val="DefaultParagraphFont"/>
    <w:link w:val="Subtitle"/>
    <w:uiPriority w:val="11"/>
    <w:qFormat/>
    <w:rsid w:val="00C01152"/>
    <w:rPr>
      <w:rFonts w:asciiTheme="majorHAnsi" w:eastAsiaTheme="majorEastAsia" w:hAnsiTheme="majorHAnsi" w:cstheme="majorBidi"/>
      <w:color w:val="18A303" w:themeColor="accent1"/>
      <w:sz w:val="28"/>
      <w:szCs w:val="28"/>
    </w:rPr>
  </w:style>
  <w:style w:type="character" w:styleId="Strong">
    <w:name w:val="Strong"/>
    <w:basedOn w:val="DefaultParagraphFont"/>
    <w:uiPriority w:val="22"/>
    <w:qFormat/>
    <w:rsid w:val="00C01152"/>
    <w:rPr>
      <w:b/>
      <w:bCs/>
    </w:rPr>
  </w:style>
  <w:style w:type="character" w:styleId="Emphasis">
    <w:name w:val="Emphasis"/>
    <w:basedOn w:val="DefaultParagraphFont"/>
    <w:uiPriority w:val="20"/>
    <w:qFormat/>
    <w:rsid w:val="00C01152"/>
    <w:rPr>
      <w:i/>
      <w:iCs/>
    </w:rPr>
  </w:style>
  <w:style w:type="character" w:customStyle="1" w:styleId="QuoteChar">
    <w:name w:val="Quote Char"/>
    <w:basedOn w:val="DefaultParagraphFont"/>
    <w:link w:val="Quote"/>
    <w:uiPriority w:val="29"/>
    <w:qFormat/>
    <w:rsid w:val="00C01152"/>
    <w:rPr>
      <w:color w:val="000000" w:themeColor="text2"/>
      <w:sz w:val="24"/>
      <w:szCs w:val="24"/>
    </w:rPr>
  </w:style>
  <w:style w:type="character" w:customStyle="1" w:styleId="IntenseQuoteChar">
    <w:name w:val="Intense Quote Char"/>
    <w:basedOn w:val="DefaultParagraphFont"/>
    <w:link w:val="IntenseQuote"/>
    <w:uiPriority w:val="30"/>
    <w:qFormat/>
    <w:rsid w:val="00C01152"/>
    <w:rPr>
      <w:rFonts w:asciiTheme="majorHAnsi" w:eastAsiaTheme="majorEastAsia" w:hAnsiTheme="majorHAnsi" w:cstheme="majorBidi"/>
      <w:color w:val="000000" w:themeColor="text2"/>
      <w:spacing w:val="-6"/>
      <w:sz w:val="32"/>
      <w:szCs w:val="32"/>
    </w:rPr>
  </w:style>
  <w:style w:type="character" w:styleId="SubtleEmphasis">
    <w:name w:val="Subtle Emphasis"/>
    <w:basedOn w:val="DefaultParagraphFont"/>
    <w:uiPriority w:val="19"/>
    <w:qFormat/>
    <w:rsid w:val="00C01152"/>
    <w:rPr>
      <w:i/>
      <w:iCs/>
      <w:color w:val="595959" w:themeColor="text1" w:themeTint="A6"/>
    </w:rPr>
  </w:style>
  <w:style w:type="character" w:styleId="IntenseEmphasis">
    <w:name w:val="Intense Emphasis"/>
    <w:basedOn w:val="DefaultParagraphFont"/>
    <w:uiPriority w:val="21"/>
    <w:qFormat/>
    <w:rsid w:val="00C01152"/>
    <w:rPr>
      <w:b/>
      <w:bCs/>
      <w:i/>
      <w:iCs/>
    </w:rPr>
  </w:style>
  <w:style w:type="character" w:styleId="SubtleReference">
    <w:name w:val="Subtle Reference"/>
    <w:basedOn w:val="DefaultParagraphFont"/>
    <w:uiPriority w:val="31"/>
    <w:qFormat/>
    <w:rsid w:val="00C01152"/>
    <w:rPr>
      <w:smallCaps/>
      <w:color w:val="595959" w:themeColor="text1" w:themeTint="A6"/>
      <w:u w:val="none" w:color="7F7F7F"/>
    </w:rPr>
  </w:style>
  <w:style w:type="character" w:styleId="IntenseReference">
    <w:name w:val="Intense Reference"/>
    <w:basedOn w:val="DefaultParagraphFont"/>
    <w:uiPriority w:val="32"/>
    <w:qFormat/>
    <w:rsid w:val="00C01152"/>
    <w:rPr>
      <w:b/>
      <w:bCs/>
      <w:smallCaps/>
      <w:color w:val="000000" w:themeColor="text2"/>
      <w:u w:val="single"/>
    </w:rPr>
  </w:style>
  <w:style w:type="character" w:styleId="BookTitle">
    <w:name w:val="Book Title"/>
    <w:basedOn w:val="DefaultParagraphFont"/>
    <w:uiPriority w:val="33"/>
    <w:qFormat/>
    <w:rsid w:val="00C01152"/>
    <w:rPr>
      <w:b/>
      <w:bCs/>
      <w:smallCaps/>
      <w:spacing w:val="10"/>
    </w:rPr>
  </w:style>
  <w:style w:type="character" w:customStyle="1" w:styleId="apple-converted-space">
    <w:name w:val="apple-converted-space"/>
    <w:basedOn w:val="DefaultParagraphFont"/>
    <w:qFormat/>
    <w:rsid w:val="00CE50FA"/>
  </w:style>
  <w:style w:type="character" w:customStyle="1" w:styleId="fontstyle01">
    <w:name w:val="fontstyle01"/>
    <w:basedOn w:val="DefaultParagraphFont"/>
    <w:qFormat/>
    <w:rsid w:val="007E61EF"/>
    <w:rPr>
      <w:rFonts w:ascii="Arial-BoldMT" w:hAnsi="Arial-BoldMT"/>
      <w:b/>
      <w:bCs/>
      <w:i w:val="0"/>
      <w:iCs w:val="0"/>
      <w:color w:val="000000"/>
      <w:sz w:val="22"/>
      <w:szCs w:val="22"/>
    </w:rPr>
  </w:style>
  <w:style w:type="character" w:customStyle="1" w:styleId="fontstyle21">
    <w:name w:val="fontstyle21"/>
    <w:basedOn w:val="DefaultParagraphFont"/>
    <w:qFormat/>
    <w:rsid w:val="007E61EF"/>
    <w:rPr>
      <w:rFonts w:ascii="SymbolMT" w:hAnsi="SymbolMT"/>
      <w:b w:val="0"/>
      <w:bCs w:val="0"/>
      <w:i w:val="0"/>
      <w:iCs w:val="0"/>
      <w:color w:val="000000"/>
      <w:sz w:val="22"/>
      <w:szCs w:val="22"/>
    </w:rPr>
  </w:style>
  <w:style w:type="character" w:customStyle="1" w:styleId="fontstyle31">
    <w:name w:val="fontstyle31"/>
    <w:basedOn w:val="DefaultParagraphFont"/>
    <w:qFormat/>
    <w:rsid w:val="007E61EF"/>
    <w:rPr>
      <w:rFonts w:ascii="ArialMT" w:hAnsi="ArialMT"/>
      <w:b w:val="0"/>
      <w:bCs w:val="0"/>
      <w:i w:val="0"/>
      <w:iCs w:val="0"/>
      <w:color w:val="000000"/>
      <w:sz w:val="22"/>
      <w:szCs w:val="22"/>
    </w:rPr>
  </w:style>
  <w:style w:type="character" w:customStyle="1" w:styleId="StrongEmphasis">
    <w:name w:val="Strong Emphasis"/>
    <w:qFormat/>
    <w:rsid w:val="0084745E"/>
    <w:rPr>
      <w:b/>
      <w:bCs/>
    </w:rPr>
  </w:style>
  <w:style w:type="character" w:customStyle="1" w:styleId="mark1frtqk88x">
    <w:name w:val="mark1frtqk88x"/>
    <w:basedOn w:val="DefaultParagraphFont"/>
    <w:qFormat/>
    <w:rsid w:val="0084745E"/>
  </w:style>
  <w:style w:type="character" w:customStyle="1" w:styleId="normaltextrun">
    <w:name w:val="normaltextrun"/>
    <w:basedOn w:val="DefaultParagraphFont"/>
    <w:qFormat/>
    <w:rsid w:val="0084745E"/>
  </w:style>
  <w:style w:type="character" w:customStyle="1" w:styleId="contentpasted0">
    <w:name w:val="contentpasted0"/>
    <w:basedOn w:val="DefaultParagraphFont"/>
    <w:qFormat/>
    <w:rsid w:val="00AB20BB"/>
  </w:style>
  <w:style w:type="character" w:customStyle="1" w:styleId="contentpasted1">
    <w:name w:val="contentpasted1"/>
    <w:basedOn w:val="DefaultParagraphFont"/>
    <w:qFormat/>
    <w:rsid w:val="00D908A1"/>
  </w:style>
  <w:style w:type="character" w:customStyle="1" w:styleId="xxxxcontentpasted0">
    <w:name w:val="x_x_x_x_contentpasted0"/>
    <w:basedOn w:val="DefaultParagraphFont"/>
    <w:qFormat/>
    <w:rsid w:val="009F3BD7"/>
  </w:style>
  <w:style w:type="character" w:customStyle="1" w:styleId="xxxxcontentpasted1">
    <w:name w:val="x_x_x_x_contentpasted1"/>
    <w:basedOn w:val="DefaultParagraphFont"/>
    <w:qFormat/>
    <w:rsid w:val="009F3BD7"/>
  </w:style>
  <w:style w:type="character" w:customStyle="1" w:styleId="ui-provider">
    <w:name w:val="ui-provider"/>
    <w:basedOn w:val="DefaultParagraphFont"/>
    <w:qFormat/>
    <w:rsid w:val="00732C57"/>
  </w:style>
  <w:style w:type="character" w:customStyle="1" w:styleId="xcontentpasted0">
    <w:name w:val="x_contentpasted0"/>
    <w:basedOn w:val="DefaultParagraphFont"/>
    <w:qFormat/>
    <w:rsid w:val="002C24F5"/>
  </w:style>
  <w:style w:type="character" w:customStyle="1" w:styleId="contentpasted01">
    <w:name w:val="contentpasted01"/>
    <w:basedOn w:val="DefaultParagraphFont"/>
    <w:qFormat/>
    <w:rsid w:val="00AD7CCC"/>
  </w:style>
  <w:style w:type="character" w:customStyle="1" w:styleId="wiseone-analysis-result">
    <w:name w:val="wiseone-analysis-result"/>
    <w:basedOn w:val="DefaultParagraphFont"/>
    <w:qFormat/>
    <w:rsid w:val="00AB23AD"/>
  </w:style>
  <w:style w:type="character" w:customStyle="1" w:styleId="FootnoteCharacters">
    <w:name w:val="Footnote Characters"/>
    <w:qFormat/>
    <w:rPr>
      <w:vertAlign w:val="superscript"/>
    </w:rPr>
  </w:style>
  <w:style w:type="character" w:styleId="PageNumber">
    <w:name w:val="page number"/>
  </w:style>
  <w:style w:type="character" w:customStyle="1" w:styleId="CaptionCharacters">
    <w:name w:val="Caption Characters"/>
    <w:qFormat/>
  </w:style>
  <w:style w:type="character" w:customStyle="1" w:styleId="DropCaps">
    <w:name w:val="Drop Caps"/>
    <w:qFormat/>
  </w:style>
  <w:style w:type="character" w:customStyle="1" w:styleId="NumberingSymbols">
    <w:name w:val="Numbering Symbols"/>
    <w:qFormat/>
  </w:style>
  <w:style w:type="character" w:customStyle="1" w:styleId="Placeholder">
    <w:name w:val="Placeholder"/>
    <w:qFormat/>
    <w:rPr>
      <w:smallCaps/>
      <w:color w:val="008080"/>
      <w:u w:val="dotted"/>
    </w:rPr>
  </w:style>
  <w:style w:type="character" w:customStyle="1" w:styleId="IndexLink">
    <w:name w:val="Index Link"/>
    <w:qFormat/>
  </w:style>
  <w:style w:type="character" w:customStyle="1" w:styleId="EndnoteCharacters">
    <w:name w:val="Endnote Characters"/>
    <w:qFormat/>
    <w:rPr>
      <w:vertAlign w:val="superscript"/>
    </w:rPr>
  </w:style>
  <w:style w:type="character" w:styleId="LineNumber">
    <w:name w:val="line number"/>
  </w:style>
  <w:style w:type="character" w:customStyle="1" w:styleId="MainIndexEntry">
    <w:name w:val="Main Index Entry"/>
    <w:qFormat/>
    <w:rPr>
      <w:b/>
      <w:bCs/>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Rubies">
    <w:name w:val="Rubies"/>
    <w:qFormat/>
    <w:rPr>
      <w:sz w:val="12"/>
      <w:szCs w:val="12"/>
      <w:u w:val="none"/>
      <w:em w:val="none"/>
    </w:rPr>
  </w:style>
  <w:style w:type="character" w:customStyle="1" w:styleId="VerticalNumberingSymbols">
    <w:name w:val="Vertical Numbering Symbols"/>
    <w:qFormat/>
    <w:rPr>
      <w:eastAsianLayout w:id="-864733440" w:vert="1"/>
    </w:rPr>
  </w:style>
  <w:style w:type="character" w:customStyle="1" w:styleId="Quotation">
    <w:name w:val="Quotation"/>
    <w:qFormat/>
    <w:rPr>
      <w:i/>
      <w:iCs/>
    </w:rPr>
  </w:style>
  <w:style w:type="character" w:customStyle="1" w:styleId="SourceText">
    <w:name w:val="Source Text"/>
    <w:qFormat/>
    <w:rPr>
      <w:rFonts w:ascii="Liberation Mono" w:eastAsia="Liberation Mono" w:hAnsi="Liberation Mono" w:cs="Liberation Mono"/>
    </w:rPr>
  </w:style>
  <w:style w:type="character" w:customStyle="1" w:styleId="Example">
    <w:name w:val="Example"/>
    <w:qFormat/>
    <w:rPr>
      <w:rFonts w:ascii="Liberation Mono" w:eastAsia="Liberation Mono" w:hAnsi="Liberation Mono" w:cs="Liberation Mono"/>
    </w:rPr>
  </w:style>
  <w:style w:type="character" w:customStyle="1" w:styleId="UserEntry">
    <w:name w:val="User Entry"/>
    <w:qFormat/>
    <w:rPr>
      <w:rFonts w:ascii="Liberation Mono" w:eastAsia="Liberation Mono" w:hAnsi="Liberation Mono" w:cs="Liberation Mono"/>
    </w:rPr>
  </w:style>
  <w:style w:type="character" w:customStyle="1" w:styleId="Variable">
    <w:name w:val="Variable"/>
    <w:qFormat/>
    <w:rPr>
      <w:i/>
      <w:iCs/>
    </w:rPr>
  </w:style>
  <w:style w:type="character" w:customStyle="1" w:styleId="Definition">
    <w:name w:val="Definition"/>
    <w:qFormat/>
  </w:style>
  <w:style w:type="character" w:customStyle="1" w:styleId="Teletype">
    <w:name w:val="Teletype"/>
    <w:qFormat/>
    <w:rPr>
      <w:rFonts w:ascii="Liberation Mono" w:eastAsia="Liberation Mono" w:hAnsi="Liberation Mono" w:cs="Liberation Mono"/>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pPr>
      <w:spacing w:line="276" w:lineRule="auto"/>
    </w:pPr>
  </w:style>
  <w:style w:type="paragraph" w:styleId="List">
    <w:name w:val="List"/>
    <w:basedOn w:val="BodyText"/>
    <w:rPr>
      <w:rFonts w:cs="Arial"/>
    </w:rPr>
  </w:style>
  <w:style w:type="paragraph" w:styleId="Caption">
    <w:name w:val="caption"/>
    <w:basedOn w:val="Normal"/>
    <w:next w:val="Normal"/>
    <w:uiPriority w:val="35"/>
    <w:unhideWhenUsed/>
    <w:qFormat/>
    <w:rsid w:val="00C01152"/>
    <w:pPr>
      <w:spacing w:line="240" w:lineRule="auto"/>
    </w:pPr>
    <w:rPr>
      <w:b/>
      <w:bCs/>
      <w:smallCaps/>
      <w:color w:val="000000" w:themeColor="text2"/>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C75A13"/>
    <w:pPr>
      <w:ind w:left="720"/>
      <w:contextualSpacing/>
    </w:pPr>
  </w:style>
  <w:style w:type="paragraph" w:customStyle="1" w:styleId="xmsonormal">
    <w:name w:val="x_msonormal"/>
    <w:basedOn w:val="Normal"/>
    <w:uiPriority w:val="99"/>
    <w:qFormat/>
    <w:rsid w:val="008E3856"/>
    <w:pPr>
      <w:spacing w:after="0" w:line="240" w:lineRule="auto"/>
    </w:pPr>
    <w:rPr>
      <w:rFonts w:ascii="Calibri" w:hAnsi="Calibri" w:cs="Calibri"/>
      <w:lang w:eastAsia="en-GB"/>
    </w:rPr>
  </w:style>
  <w:style w:type="paragraph" w:styleId="NormalWeb">
    <w:name w:val="Normal (Web)"/>
    <w:basedOn w:val="Normal"/>
    <w:uiPriority w:val="99"/>
    <w:unhideWhenUsed/>
    <w:qFormat/>
    <w:rsid w:val="00564911"/>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qFormat/>
    <w:rsid w:val="00393964"/>
    <w:pPr>
      <w:spacing w:after="0" w:line="240" w:lineRule="auto"/>
    </w:pPr>
    <w:rPr>
      <w:rFonts w:ascii="Calibri" w:hAnsi="Calibri"/>
      <w:szCs w:val="21"/>
    </w:rPr>
  </w:style>
  <w:style w:type="paragraph" w:styleId="Title">
    <w:name w:val="Title"/>
    <w:basedOn w:val="Normal"/>
    <w:next w:val="Normal"/>
    <w:link w:val="TitleChar"/>
    <w:uiPriority w:val="10"/>
    <w:qFormat/>
    <w:rsid w:val="00C01152"/>
    <w:pPr>
      <w:spacing w:after="0" w:line="204" w:lineRule="auto"/>
      <w:contextualSpacing/>
    </w:pPr>
    <w:rPr>
      <w:rFonts w:asciiTheme="majorHAnsi" w:eastAsiaTheme="majorEastAsia" w:hAnsiTheme="majorHAnsi" w:cstheme="majorBidi"/>
      <w:caps/>
      <w:color w:val="000000" w:themeColor="text2"/>
      <w:spacing w:val="-15"/>
      <w:sz w:val="72"/>
      <w:szCs w:val="72"/>
    </w:rPr>
  </w:style>
  <w:style w:type="paragraph" w:styleId="Subtitle">
    <w:name w:val="Subtitle"/>
    <w:basedOn w:val="Normal"/>
    <w:next w:val="Normal"/>
    <w:link w:val="SubtitleChar"/>
    <w:uiPriority w:val="11"/>
    <w:qFormat/>
    <w:rsid w:val="00C01152"/>
    <w:pPr>
      <w:spacing w:after="240" w:line="240" w:lineRule="auto"/>
    </w:pPr>
    <w:rPr>
      <w:rFonts w:asciiTheme="majorHAnsi" w:eastAsiaTheme="majorEastAsia" w:hAnsiTheme="majorHAnsi" w:cstheme="majorBidi"/>
      <w:color w:val="18A303" w:themeColor="accent1"/>
      <w:sz w:val="28"/>
      <w:szCs w:val="28"/>
    </w:rPr>
  </w:style>
  <w:style w:type="paragraph" w:styleId="NoSpacing">
    <w:name w:val="No Spacing"/>
    <w:uiPriority w:val="1"/>
    <w:qFormat/>
    <w:rsid w:val="00C01152"/>
  </w:style>
  <w:style w:type="paragraph" w:styleId="Quote">
    <w:name w:val="Quote"/>
    <w:basedOn w:val="Normal"/>
    <w:next w:val="Normal"/>
    <w:link w:val="QuoteChar"/>
    <w:uiPriority w:val="29"/>
    <w:qFormat/>
    <w:rsid w:val="00C01152"/>
    <w:pPr>
      <w:spacing w:before="120" w:after="120"/>
      <w:ind w:left="720"/>
    </w:pPr>
    <w:rPr>
      <w:color w:val="000000" w:themeColor="text2"/>
      <w:sz w:val="24"/>
      <w:szCs w:val="24"/>
    </w:rPr>
  </w:style>
  <w:style w:type="paragraph" w:styleId="IntenseQuote">
    <w:name w:val="Intense Quote"/>
    <w:basedOn w:val="Normal"/>
    <w:next w:val="Normal"/>
    <w:link w:val="IntenseQuoteChar"/>
    <w:uiPriority w:val="30"/>
    <w:qFormat/>
    <w:rsid w:val="00C01152"/>
    <w:pPr>
      <w:spacing w:beforeAutospacing="1" w:after="240" w:line="240" w:lineRule="auto"/>
      <w:ind w:left="720"/>
      <w:jc w:val="center"/>
    </w:pPr>
    <w:rPr>
      <w:rFonts w:asciiTheme="majorHAnsi" w:eastAsiaTheme="majorEastAsia" w:hAnsiTheme="majorHAnsi" w:cstheme="majorBidi"/>
      <w:color w:val="000000" w:themeColor="text2"/>
      <w:spacing w:val="-6"/>
      <w:sz w:val="32"/>
      <w:szCs w:val="32"/>
    </w:rPr>
  </w:style>
  <w:style w:type="paragraph" w:styleId="IndexHeading">
    <w:name w:val="index heading"/>
    <w:basedOn w:val="Heading"/>
  </w:style>
  <w:style w:type="paragraph" w:styleId="TOCHeading">
    <w:name w:val="TOC Heading"/>
    <w:basedOn w:val="Heading1"/>
    <w:next w:val="Normal"/>
    <w:uiPriority w:val="39"/>
    <w:semiHidden/>
    <w:unhideWhenUsed/>
    <w:qFormat/>
    <w:rsid w:val="00C01152"/>
  </w:style>
  <w:style w:type="paragraph" w:customStyle="1" w:styleId="xmsoplaintext">
    <w:name w:val="x_msoplaintext"/>
    <w:basedOn w:val="Normal"/>
    <w:qFormat/>
    <w:rsid w:val="0020231A"/>
    <w:pPr>
      <w:spacing w:after="0" w:line="240" w:lineRule="auto"/>
    </w:pPr>
    <w:rPr>
      <w:rFonts w:ascii="Consolas" w:eastAsiaTheme="minorHAnsi" w:hAnsi="Consolas" w:cs="Calibri"/>
      <w:sz w:val="21"/>
      <w:szCs w:val="21"/>
      <w:lang w:eastAsia="en-GB"/>
    </w:rPr>
  </w:style>
  <w:style w:type="paragraph" w:customStyle="1" w:styleId="wordsection1">
    <w:name w:val="wordsection1"/>
    <w:basedOn w:val="Normal"/>
    <w:uiPriority w:val="99"/>
    <w:qFormat/>
    <w:rsid w:val="00F634A3"/>
    <w:pPr>
      <w:spacing w:beforeAutospacing="1" w:afterAutospacing="1" w:line="240" w:lineRule="auto"/>
    </w:pPr>
    <w:rPr>
      <w:rFonts w:ascii="Calibri" w:eastAsiaTheme="minorHAnsi" w:hAnsi="Calibri" w:cs="Calibri"/>
      <w:lang w:eastAsia="en-GB"/>
    </w:rPr>
  </w:style>
  <w:style w:type="paragraph" w:customStyle="1" w:styleId="xmsonormal0">
    <w:name w:val="xmsonormal"/>
    <w:basedOn w:val="Normal"/>
    <w:qFormat/>
    <w:rsid w:val="0084745E"/>
    <w:pPr>
      <w:spacing w:after="0" w:line="240" w:lineRule="auto"/>
    </w:pPr>
    <w:rPr>
      <w:rFonts w:ascii="Calibri" w:eastAsiaTheme="minorHAnsi" w:hAnsi="Calibri" w:cs="Calibri"/>
      <w:lang w:eastAsia="en-GB"/>
    </w:rPr>
  </w:style>
  <w:style w:type="paragraph" w:customStyle="1" w:styleId="Default">
    <w:name w:val="Default"/>
    <w:basedOn w:val="Normal"/>
    <w:qFormat/>
    <w:rsid w:val="0084745E"/>
    <w:pPr>
      <w:spacing w:after="0" w:line="240" w:lineRule="auto"/>
    </w:pPr>
    <w:rPr>
      <w:rFonts w:ascii="Arial" w:eastAsiaTheme="minorHAnsi" w:hAnsi="Arial" w:cs="Arial"/>
      <w:color w:val="000000"/>
      <w:sz w:val="24"/>
      <w:szCs w:val="24"/>
    </w:rPr>
  </w:style>
  <w:style w:type="paragraph" w:customStyle="1" w:styleId="paragraph">
    <w:name w:val="paragraph"/>
    <w:basedOn w:val="Normal"/>
    <w:qFormat/>
    <w:rsid w:val="0084745E"/>
    <w:pPr>
      <w:spacing w:beforeAutospacing="1" w:afterAutospacing="1" w:line="240" w:lineRule="auto"/>
    </w:pPr>
    <w:rPr>
      <w:rFonts w:ascii="Times New Roman" w:eastAsiaTheme="minorHAnsi" w:hAnsi="Times New Roman" w:cs="Times New Roman"/>
      <w:sz w:val="24"/>
      <w:szCs w:val="24"/>
      <w:lang w:eastAsia="en-GB"/>
    </w:rPr>
  </w:style>
  <w:style w:type="paragraph" w:customStyle="1" w:styleId="xxxxmsonormal">
    <w:name w:val="x_x_x_x_msonormal"/>
    <w:basedOn w:val="Normal"/>
    <w:uiPriority w:val="99"/>
    <w:semiHidden/>
    <w:qFormat/>
    <w:rsid w:val="009F3BD7"/>
    <w:pPr>
      <w:spacing w:after="0" w:line="240" w:lineRule="auto"/>
    </w:pPr>
    <w:rPr>
      <w:rFonts w:ascii="Calibri" w:eastAsiaTheme="minorHAnsi" w:hAnsi="Calibri" w:cs="Calibri"/>
      <w:lang w:eastAsia="en-GB"/>
    </w:rPr>
  </w:style>
  <w:style w:type="paragraph" w:customStyle="1" w:styleId="elementtoproof">
    <w:name w:val="elementtoproof"/>
    <w:basedOn w:val="Normal"/>
    <w:uiPriority w:val="99"/>
    <w:semiHidden/>
    <w:qFormat/>
    <w:rsid w:val="002C24F5"/>
    <w:pPr>
      <w:spacing w:after="0" w:line="240" w:lineRule="auto"/>
    </w:pPr>
    <w:rPr>
      <w:rFonts w:ascii="Calibri" w:eastAsiaTheme="minorHAnsi" w:hAnsi="Calibri" w:cs="Calibri"/>
      <w:lang w:eastAsia="en-GB"/>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BodyTextFirstIndent">
    <w:name w:val="Body Text First Indent"/>
    <w:basedOn w:val="BodyText"/>
    <w:pPr>
      <w:ind w:firstLine="283"/>
    </w:pPr>
  </w:style>
  <w:style w:type="paragraph" w:customStyle="1" w:styleId="HangingIndent">
    <w:name w:val="Hanging Indent"/>
    <w:basedOn w:val="BodyText"/>
    <w:qFormat/>
    <w:pPr>
      <w:tabs>
        <w:tab w:val="left" w:pos="0"/>
      </w:tabs>
      <w:ind w:left="567" w:hanging="283"/>
    </w:pPr>
  </w:style>
  <w:style w:type="paragraph" w:styleId="BodyTextIndent">
    <w:name w:val="Body Text Indent"/>
    <w:basedOn w:val="BodyText"/>
    <w:pPr>
      <w:ind w:left="283"/>
    </w:pPr>
  </w:style>
  <w:style w:type="paragraph" w:styleId="Salutation">
    <w:name w:val="Salutation"/>
    <w:basedOn w:val="Normal"/>
    <w:pPr>
      <w:suppressLineNumbers/>
    </w:pPr>
  </w:style>
  <w:style w:type="paragraph" w:styleId="Signature">
    <w:name w:val="Signature"/>
    <w:basedOn w:val="Normal"/>
    <w:pPr>
      <w:suppressLineNumbers/>
    </w:pPr>
  </w:style>
  <w:style w:type="paragraph" w:customStyle="1" w:styleId="ListIndent">
    <w:name w:val="List Indent"/>
    <w:basedOn w:val="BodyText"/>
    <w:qFormat/>
    <w:pPr>
      <w:tabs>
        <w:tab w:val="left" w:pos="0"/>
      </w:tabs>
      <w:ind w:left="2835" w:hanging="2551"/>
    </w:pPr>
  </w:style>
  <w:style w:type="paragraph" w:styleId="CommentText">
    <w:name w:val="annotation text"/>
    <w:basedOn w:val="BodyText"/>
    <w:pPr>
      <w:ind w:left="2268"/>
    </w:pPr>
  </w:style>
  <w:style w:type="paragraph" w:customStyle="1" w:styleId="Heading10">
    <w:name w:val="Heading 10"/>
    <w:basedOn w:val="Heading"/>
    <w:next w:val="BodyText"/>
    <w:qFormat/>
    <w:pPr>
      <w:numPr>
        <w:ilvl w:val="8"/>
        <w:numId w:val="1"/>
      </w:numPr>
      <w:spacing w:before="60" w:after="60"/>
      <w:outlineLvl w:val="8"/>
    </w:pPr>
    <w:rPr>
      <w:b/>
      <w:bCs/>
      <w:sz w:val="18"/>
      <w:szCs w:val="18"/>
    </w:rPr>
  </w:style>
  <w:style w:type="paragraph" w:styleId="Closing">
    <w:name w:val="Closing"/>
    <w:basedOn w:val="Heading"/>
    <w:next w:val="BodyText"/>
    <w:pPr>
      <w:jc w:val="center"/>
    </w:pPr>
    <w:rPr>
      <w:b/>
      <w:bCs/>
      <w:sz w:val="32"/>
      <w:szCs w:val="32"/>
    </w:rPr>
  </w:style>
  <w:style w:type="paragraph" w:customStyle="1" w:styleId="Numbering1Start">
    <w:name w:val="Numbering 1 Start"/>
    <w:basedOn w:val="List"/>
    <w:next w:val="ListNumber"/>
    <w:qFormat/>
    <w:pPr>
      <w:spacing w:before="240" w:after="120"/>
      <w:ind w:left="360" w:hanging="360"/>
    </w:pPr>
  </w:style>
  <w:style w:type="paragraph" w:styleId="ListNumber">
    <w:name w:val="List Number"/>
    <w:basedOn w:val="List"/>
    <w:pPr>
      <w:spacing w:after="120"/>
      <w:ind w:left="360" w:hanging="360"/>
    </w:pPr>
  </w:style>
  <w:style w:type="paragraph" w:customStyle="1" w:styleId="Numbering1End">
    <w:name w:val="Numbering 1 End"/>
    <w:basedOn w:val="List"/>
    <w:next w:val="ListNumber"/>
    <w:qFormat/>
    <w:pPr>
      <w:spacing w:after="240"/>
      <w:ind w:left="360" w:hanging="360"/>
    </w:pPr>
  </w:style>
  <w:style w:type="paragraph" w:customStyle="1" w:styleId="Numbering1Cont">
    <w:name w:val="Numbering 1 Cont."/>
    <w:basedOn w:val="List"/>
    <w:qFormat/>
    <w:pPr>
      <w:spacing w:after="120"/>
      <w:ind w:left="360"/>
    </w:pPr>
  </w:style>
  <w:style w:type="paragraph" w:customStyle="1" w:styleId="Numbering2Start">
    <w:name w:val="Numbering 2 Start"/>
    <w:basedOn w:val="List"/>
    <w:next w:val="ListNumber2"/>
    <w:qFormat/>
    <w:pPr>
      <w:spacing w:before="240" w:after="120"/>
      <w:ind w:left="720" w:hanging="360"/>
    </w:pPr>
  </w:style>
  <w:style w:type="paragraph" w:styleId="ListNumber2">
    <w:name w:val="List Number 2"/>
    <w:basedOn w:val="List"/>
    <w:pPr>
      <w:spacing w:after="120"/>
      <w:ind w:left="720" w:hanging="360"/>
    </w:pPr>
  </w:style>
  <w:style w:type="paragraph" w:customStyle="1" w:styleId="Numbering2End">
    <w:name w:val="Numbering 2 End"/>
    <w:basedOn w:val="List"/>
    <w:next w:val="ListNumber2"/>
    <w:qFormat/>
    <w:pPr>
      <w:spacing w:after="240"/>
      <w:ind w:left="720" w:hanging="360"/>
    </w:pPr>
  </w:style>
  <w:style w:type="paragraph" w:customStyle="1" w:styleId="Numbering2Cont">
    <w:name w:val="Numbering 2 Cont."/>
    <w:basedOn w:val="List"/>
    <w:qFormat/>
    <w:pPr>
      <w:spacing w:after="120"/>
      <w:ind w:left="720"/>
    </w:pPr>
  </w:style>
  <w:style w:type="paragraph" w:customStyle="1" w:styleId="Numbering3Start">
    <w:name w:val="Numbering 3 Start"/>
    <w:basedOn w:val="List"/>
    <w:next w:val="ListNumber3"/>
    <w:qFormat/>
    <w:pPr>
      <w:spacing w:before="240" w:after="120"/>
      <w:ind w:left="1080" w:hanging="360"/>
    </w:pPr>
  </w:style>
  <w:style w:type="paragraph" w:styleId="ListNumber3">
    <w:name w:val="List Number 3"/>
    <w:basedOn w:val="List"/>
    <w:pPr>
      <w:spacing w:after="120"/>
      <w:ind w:left="1080" w:hanging="360"/>
    </w:pPr>
  </w:style>
  <w:style w:type="paragraph" w:customStyle="1" w:styleId="Numbering3End">
    <w:name w:val="Numbering 3 End"/>
    <w:basedOn w:val="List"/>
    <w:next w:val="ListNumber3"/>
    <w:qFormat/>
    <w:pPr>
      <w:spacing w:after="240"/>
      <w:ind w:left="1080" w:hanging="360"/>
    </w:pPr>
  </w:style>
  <w:style w:type="paragraph" w:customStyle="1" w:styleId="Numbering3Cont">
    <w:name w:val="Numbering 3 Cont."/>
    <w:basedOn w:val="List"/>
    <w:qFormat/>
    <w:pPr>
      <w:spacing w:after="120"/>
      <w:ind w:left="1080"/>
    </w:pPr>
  </w:style>
  <w:style w:type="paragraph" w:customStyle="1" w:styleId="Numbering4Start">
    <w:name w:val="Numbering 4 Start"/>
    <w:basedOn w:val="List"/>
    <w:next w:val="ListNumber4"/>
    <w:qFormat/>
    <w:pPr>
      <w:spacing w:before="240" w:after="120"/>
      <w:ind w:left="1440" w:hanging="360"/>
    </w:pPr>
  </w:style>
  <w:style w:type="paragraph" w:styleId="ListNumber4">
    <w:name w:val="List Number 4"/>
    <w:basedOn w:val="List"/>
    <w:pPr>
      <w:spacing w:after="120"/>
      <w:ind w:left="1440" w:hanging="360"/>
    </w:pPr>
  </w:style>
  <w:style w:type="paragraph" w:customStyle="1" w:styleId="Numbering4End">
    <w:name w:val="Numbering 4 End"/>
    <w:basedOn w:val="List"/>
    <w:next w:val="ListNumber4"/>
    <w:qFormat/>
    <w:pPr>
      <w:spacing w:after="240"/>
      <w:ind w:left="1440" w:hanging="360"/>
    </w:pPr>
  </w:style>
  <w:style w:type="paragraph" w:customStyle="1" w:styleId="Numbering4Cont">
    <w:name w:val="Numbering 4 Cont."/>
    <w:basedOn w:val="List"/>
    <w:qFormat/>
    <w:pPr>
      <w:spacing w:after="120"/>
      <w:ind w:left="1440"/>
    </w:pPr>
  </w:style>
  <w:style w:type="paragraph" w:customStyle="1" w:styleId="Numbering5Start">
    <w:name w:val="Numbering 5 Start"/>
    <w:basedOn w:val="List"/>
    <w:next w:val="ListNumber5"/>
    <w:qFormat/>
    <w:pPr>
      <w:spacing w:before="240" w:after="120"/>
      <w:ind w:left="1800" w:hanging="360"/>
    </w:pPr>
  </w:style>
  <w:style w:type="paragraph" w:styleId="ListNumber5">
    <w:name w:val="List Number 5"/>
    <w:basedOn w:val="List"/>
    <w:pPr>
      <w:spacing w:after="120"/>
      <w:ind w:left="1800" w:hanging="360"/>
    </w:pPr>
  </w:style>
  <w:style w:type="paragraph" w:customStyle="1" w:styleId="Numbering5End">
    <w:name w:val="Numbering 5 End"/>
    <w:basedOn w:val="List"/>
    <w:next w:val="ListNumber5"/>
    <w:qFormat/>
    <w:pPr>
      <w:spacing w:after="240"/>
      <w:ind w:left="1800" w:hanging="360"/>
    </w:pPr>
  </w:style>
  <w:style w:type="paragraph" w:customStyle="1" w:styleId="Numbering5Cont">
    <w:name w:val="Numbering 5 Cont."/>
    <w:basedOn w:val="List"/>
    <w:qFormat/>
    <w:pPr>
      <w:spacing w:after="120"/>
      <w:ind w:left="1800"/>
    </w:pPr>
  </w:style>
  <w:style w:type="paragraph" w:customStyle="1" w:styleId="List1Start">
    <w:name w:val="List 1 Start"/>
    <w:basedOn w:val="List"/>
    <w:next w:val="ListBullet"/>
    <w:qFormat/>
    <w:pPr>
      <w:spacing w:before="240" w:after="120"/>
      <w:ind w:left="360" w:hanging="360"/>
    </w:pPr>
  </w:style>
  <w:style w:type="paragraph" w:styleId="ListBullet">
    <w:name w:val="List Bullet"/>
    <w:basedOn w:val="List"/>
    <w:pPr>
      <w:spacing w:after="120"/>
      <w:ind w:left="360" w:hanging="360"/>
    </w:pPr>
  </w:style>
  <w:style w:type="paragraph" w:customStyle="1" w:styleId="List1End">
    <w:name w:val="List 1 End"/>
    <w:basedOn w:val="List"/>
    <w:next w:val="ListBullet"/>
    <w:qFormat/>
    <w:pPr>
      <w:spacing w:after="240"/>
      <w:ind w:left="360" w:hanging="360"/>
    </w:pPr>
  </w:style>
  <w:style w:type="paragraph" w:styleId="ListContinue">
    <w:name w:val="List Continue"/>
    <w:basedOn w:val="List"/>
    <w:pPr>
      <w:spacing w:after="120"/>
      <w:ind w:left="360"/>
    </w:pPr>
  </w:style>
  <w:style w:type="paragraph" w:customStyle="1" w:styleId="List2Start">
    <w:name w:val="List 2 Start"/>
    <w:basedOn w:val="List"/>
    <w:next w:val="ListBullet2"/>
    <w:qFormat/>
    <w:pPr>
      <w:spacing w:before="240" w:after="120"/>
      <w:ind w:left="720" w:hanging="360"/>
    </w:pPr>
  </w:style>
  <w:style w:type="paragraph" w:styleId="ListBullet2">
    <w:name w:val="List Bullet 2"/>
    <w:basedOn w:val="List"/>
    <w:pPr>
      <w:spacing w:after="120"/>
      <w:ind w:left="720" w:hanging="360"/>
    </w:pPr>
  </w:style>
  <w:style w:type="paragraph" w:customStyle="1" w:styleId="List2End">
    <w:name w:val="List 2 End"/>
    <w:basedOn w:val="List"/>
    <w:next w:val="ListBullet2"/>
    <w:qFormat/>
    <w:pPr>
      <w:spacing w:after="240"/>
      <w:ind w:left="720" w:hanging="360"/>
    </w:pPr>
  </w:style>
  <w:style w:type="paragraph" w:styleId="ListContinue2">
    <w:name w:val="List Continue 2"/>
    <w:basedOn w:val="List"/>
    <w:pPr>
      <w:spacing w:after="120"/>
      <w:ind w:left="720"/>
    </w:pPr>
  </w:style>
  <w:style w:type="paragraph" w:customStyle="1" w:styleId="List3Start">
    <w:name w:val="List 3 Start"/>
    <w:basedOn w:val="List"/>
    <w:next w:val="ListBullet3"/>
    <w:qFormat/>
    <w:pPr>
      <w:spacing w:before="240" w:after="120"/>
      <w:ind w:left="1080" w:hanging="360"/>
    </w:pPr>
  </w:style>
  <w:style w:type="paragraph" w:styleId="ListBullet3">
    <w:name w:val="List Bullet 3"/>
    <w:basedOn w:val="List"/>
    <w:pPr>
      <w:spacing w:after="120"/>
      <w:ind w:left="1080" w:hanging="360"/>
    </w:pPr>
  </w:style>
  <w:style w:type="paragraph" w:customStyle="1" w:styleId="List3End">
    <w:name w:val="List 3 End"/>
    <w:basedOn w:val="List"/>
    <w:next w:val="ListBullet3"/>
    <w:qFormat/>
    <w:pPr>
      <w:spacing w:after="240"/>
      <w:ind w:left="1080" w:hanging="360"/>
    </w:pPr>
  </w:style>
  <w:style w:type="paragraph" w:styleId="ListContinue3">
    <w:name w:val="List Continue 3"/>
    <w:basedOn w:val="List"/>
    <w:pPr>
      <w:spacing w:after="120"/>
      <w:ind w:left="1080"/>
    </w:pPr>
  </w:style>
  <w:style w:type="paragraph" w:customStyle="1" w:styleId="List4Start">
    <w:name w:val="List 4 Start"/>
    <w:basedOn w:val="List"/>
    <w:next w:val="ListBullet4"/>
    <w:qFormat/>
    <w:pPr>
      <w:spacing w:before="240" w:after="120"/>
      <w:ind w:left="1440" w:hanging="360"/>
    </w:pPr>
  </w:style>
  <w:style w:type="paragraph" w:styleId="ListBullet4">
    <w:name w:val="List Bullet 4"/>
    <w:basedOn w:val="List"/>
    <w:pPr>
      <w:spacing w:after="120"/>
      <w:ind w:left="1440" w:hanging="360"/>
    </w:pPr>
  </w:style>
  <w:style w:type="paragraph" w:customStyle="1" w:styleId="List4End">
    <w:name w:val="List 4 End"/>
    <w:basedOn w:val="List"/>
    <w:next w:val="ListBullet4"/>
    <w:qFormat/>
    <w:pPr>
      <w:spacing w:after="240"/>
      <w:ind w:left="1440" w:hanging="360"/>
    </w:pPr>
  </w:style>
  <w:style w:type="paragraph" w:styleId="ListContinue4">
    <w:name w:val="List Continue 4"/>
    <w:basedOn w:val="List"/>
    <w:pPr>
      <w:spacing w:after="120"/>
      <w:ind w:left="1440"/>
    </w:pPr>
  </w:style>
  <w:style w:type="paragraph" w:customStyle="1" w:styleId="List5Start">
    <w:name w:val="List 5 Start"/>
    <w:basedOn w:val="List"/>
    <w:next w:val="ListBullet5"/>
    <w:qFormat/>
    <w:pPr>
      <w:spacing w:before="240" w:after="120"/>
      <w:ind w:left="1800" w:hanging="360"/>
    </w:pPr>
  </w:style>
  <w:style w:type="paragraph" w:styleId="ListBullet5">
    <w:name w:val="List Bullet 5"/>
    <w:basedOn w:val="List"/>
    <w:pPr>
      <w:spacing w:after="120"/>
      <w:ind w:left="1800" w:hanging="360"/>
    </w:pPr>
  </w:style>
  <w:style w:type="paragraph" w:customStyle="1" w:styleId="List5End">
    <w:name w:val="List 5 End"/>
    <w:basedOn w:val="List"/>
    <w:next w:val="ListBullet5"/>
    <w:qFormat/>
    <w:pPr>
      <w:spacing w:after="240"/>
      <w:ind w:left="1800" w:hanging="360"/>
    </w:pPr>
  </w:style>
  <w:style w:type="paragraph" w:styleId="ListContinue5">
    <w:name w:val="List Continue 5"/>
    <w:basedOn w:val="List"/>
    <w:pPr>
      <w:spacing w:after="120"/>
      <w:ind w:left="1800"/>
    </w:pPr>
  </w:style>
  <w:style w:type="paragraph" w:styleId="Index1">
    <w:name w:val="index 1"/>
    <w:basedOn w:val="Index"/>
  </w:style>
  <w:style w:type="paragraph" w:styleId="Index2">
    <w:name w:val="index 2"/>
    <w:basedOn w:val="Index"/>
    <w:pPr>
      <w:ind w:left="283"/>
    </w:pPr>
  </w:style>
  <w:style w:type="paragraph" w:styleId="Index3">
    <w:name w:val="index 3"/>
    <w:basedOn w:val="Index"/>
    <w:pPr>
      <w:ind w:left="567"/>
    </w:pPr>
  </w:style>
  <w:style w:type="paragraph" w:customStyle="1" w:styleId="IndexSeparator">
    <w:name w:val="Index Separator"/>
    <w:basedOn w:val="Index"/>
    <w:qFormat/>
  </w:style>
  <w:style w:type="paragraph" w:styleId="TOC1">
    <w:name w:val="toc 1"/>
    <w:basedOn w:val="Index"/>
    <w:pPr>
      <w:tabs>
        <w:tab w:val="right" w:leader="dot" w:pos="9026"/>
      </w:tabs>
    </w:pPr>
  </w:style>
  <w:style w:type="paragraph" w:styleId="TOC2">
    <w:name w:val="toc 2"/>
    <w:basedOn w:val="Index"/>
    <w:pPr>
      <w:tabs>
        <w:tab w:val="right" w:leader="dot" w:pos="8743"/>
      </w:tabs>
      <w:ind w:left="283"/>
    </w:pPr>
  </w:style>
  <w:style w:type="paragraph" w:styleId="TOC3">
    <w:name w:val="toc 3"/>
    <w:basedOn w:val="Index"/>
    <w:pPr>
      <w:tabs>
        <w:tab w:val="right" w:leader="dot" w:pos="8459"/>
      </w:tabs>
      <w:ind w:left="567"/>
    </w:pPr>
  </w:style>
  <w:style w:type="paragraph" w:styleId="TOC4">
    <w:name w:val="toc 4"/>
    <w:basedOn w:val="Index"/>
    <w:pPr>
      <w:tabs>
        <w:tab w:val="right" w:leader="dot" w:pos="8176"/>
      </w:tabs>
      <w:ind w:left="850"/>
    </w:pPr>
  </w:style>
  <w:style w:type="paragraph" w:styleId="TOC5">
    <w:name w:val="toc 5"/>
    <w:basedOn w:val="Index"/>
    <w:pPr>
      <w:tabs>
        <w:tab w:val="right" w:leader="dot" w:pos="7892"/>
      </w:tabs>
      <w:ind w:left="1134"/>
    </w:pPr>
  </w:style>
  <w:style w:type="paragraph" w:customStyle="1" w:styleId="UserIndexHeading">
    <w:name w:val="User Index Heading"/>
    <w:basedOn w:val="IndexHeading"/>
    <w:qFormat/>
    <w:pPr>
      <w:suppressLineNumbers/>
    </w:pPr>
    <w:rPr>
      <w:b/>
      <w:bCs/>
      <w:sz w:val="32"/>
      <w:szCs w:val="32"/>
    </w:rPr>
  </w:style>
  <w:style w:type="paragraph" w:customStyle="1" w:styleId="UserIndex1">
    <w:name w:val="User Index 1"/>
    <w:basedOn w:val="Index"/>
    <w:qFormat/>
    <w:pPr>
      <w:tabs>
        <w:tab w:val="right" w:leader="dot" w:pos="9026"/>
      </w:tabs>
    </w:pPr>
  </w:style>
  <w:style w:type="paragraph" w:customStyle="1" w:styleId="UserIndex2">
    <w:name w:val="User Index 2"/>
    <w:basedOn w:val="Index"/>
    <w:qFormat/>
    <w:pPr>
      <w:tabs>
        <w:tab w:val="right" w:leader="dot" w:pos="8743"/>
      </w:tabs>
      <w:ind w:left="283"/>
    </w:pPr>
  </w:style>
  <w:style w:type="paragraph" w:customStyle="1" w:styleId="UserIndex3">
    <w:name w:val="User Index 3"/>
    <w:basedOn w:val="Index"/>
    <w:qFormat/>
    <w:pPr>
      <w:tabs>
        <w:tab w:val="right" w:leader="dot" w:pos="8459"/>
      </w:tabs>
      <w:ind w:left="567"/>
    </w:pPr>
  </w:style>
  <w:style w:type="paragraph" w:customStyle="1" w:styleId="UserIndex4">
    <w:name w:val="User Index 4"/>
    <w:basedOn w:val="Index"/>
    <w:qFormat/>
    <w:pPr>
      <w:tabs>
        <w:tab w:val="right" w:leader="dot" w:pos="8176"/>
      </w:tabs>
      <w:ind w:left="850"/>
    </w:pPr>
  </w:style>
  <w:style w:type="paragraph" w:customStyle="1" w:styleId="UserIndex5">
    <w:name w:val="User Index 5"/>
    <w:basedOn w:val="Index"/>
    <w:qFormat/>
    <w:pPr>
      <w:tabs>
        <w:tab w:val="right" w:leader="dot" w:pos="7892"/>
      </w:tabs>
      <w:ind w:left="1134"/>
    </w:pPr>
  </w:style>
  <w:style w:type="paragraph" w:styleId="TOC6">
    <w:name w:val="toc 6"/>
    <w:basedOn w:val="Index"/>
    <w:pPr>
      <w:tabs>
        <w:tab w:val="right" w:leader="dot" w:pos="7609"/>
      </w:tabs>
      <w:ind w:left="1417"/>
    </w:pPr>
  </w:style>
  <w:style w:type="paragraph" w:styleId="TOC7">
    <w:name w:val="toc 7"/>
    <w:basedOn w:val="Index"/>
    <w:pPr>
      <w:tabs>
        <w:tab w:val="right" w:leader="dot" w:pos="7325"/>
      </w:tabs>
      <w:ind w:left="1701"/>
    </w:pPr>
  </w:style>
  <w:style w:type="paragraph" w:styleId="TOC8">
    <w:name w:val="toc 8"/>
    <w:basedOn w:val="Index"/>
    <w:pPr>
      <w:tabs>
        <w:tab w:val="right" w:leader="dot" w:pos="7042"/>
      </w:tabs>
      <w:ind w:left="1984"/>
    </w:pPr>
  </w:style>
  <w:style w:type="paragraph" w:styleId="TOC9">
    <w:name w:val="toc 9"/>
    <w:basedOn w:val="Index"/>
    <w:pPr>
      <w:tabs>
        <w:tab w:val="right" w:leader="dot" w:pos="6758"/>
      </w:tabs>
      <w:ind w:left="2268"/>
    </w:pPr>
  </w:style>
  <w:style w:type="paragraph" w:customStyle="1" w:styleId="Contents10">
    <w:name w:val="Contents 10"/>
    <w:basedOn w:val="Index"/>
    <w:qFormat/>
    <w:pPr>
      <w:tabs>
        <w:tab w:val="right" w:leader="dot" w:pos="6475"/>
      </w:tabs>
      <w:ind w:left="2551"/>
    </w:pPr>
  </w:style>
  <w:style w:type="paragraph" w:customStyle="1" w:styleId="FigureIndexHeading">
    <w:name w:val="Figure Index Heading"/>
    <w:basedOn w:val="IndexHeading"/>
    <w:qFormat/>
    <w:pPr>
      <w:suppressLineNumbers/>
    </w:pPr>
    <w:rPr>
      <w:b/>
      <w:bCs/>
      <w:sz w:val="32"/>
      <w:szCs w:val="32"/>
    </w:rPr>
  </w:style>
  <w:style w:type="paragraph" w:styleId="TableofFigures">
    <w:name w:val="table of figures"/>
    <w:basedOn w:val="Index"/>
    <w:pPr>
      <w:tabs>
        <w:tab w:val="right" w:leader="dot" w:pos="9026"/>
      </w:tabs>
    </w:pPr>
  </w:style>
  <w:style w:type="paragraph" w:customStyle="1" w:styleId="ObjectIndexHeading">
    <w:name w:val="Object Index Heading"/>
    <w:basedOn w:val="IndexHeading"/>
    <w:qFormat/>
    <w:pPr>
      <w:suppressLineNumbers/>
    </w:pPr>
    <w:rPr>
      <w:b/>
      <w:bCs/>
      <w:sz w:val="32"/>
      <w:szCs w:val="32"/>
    </w:rPr>
  </w:style>
  <w:style w:type="paragraph" w:customStyle="1" w:styleId="ObjectIndex1">
    <w:name w:val="Object Index 1"/>
    <w:basedOn w:val="Index"/>
    <w:qFormat/>
    <w:pPr>
      <w:tabs>
        <w:tab w:val="right" w:leader="dot" w:pos="9026"/>
      </w:tabs>
    </w:pPr>
  </w:style>
  <w:style w:type="paragraph" w:customStyle="1" w:styleId="TableIndexHeading">
    <w:name w:val="Table Index Heading"/>
    <w:basedOn w:val="IndexHeading"/>
    <w:qFormat/>
    <w:pPr>
      <w:suppressLineNumbers/>
    </w:pPr>
    <w:rPr>
      <w:b/>
      <w:bCs/>
      <w:sz w:val="32"/>
      <w:szCs w:val="32"/>
    </w:rPr>
  </w:style>
  <w:style w:type="paragraph" w:customStyle="1" w:styleId="TableIndex1">
    <w:name w:val="Table Index 1"/>
    <w:basedOn w:val="Index"/>
    <w:qFormat/>
    <w:pPr>
      <w:tabs>
        <w:tab w:val="right" w:leader="dot" w:pos="9026"/>
      </w:tabs>
    </w:pPr>
  </w:style>
  <w:style w:type="paragraph" w:styleId="TableofAuthorities">
    <w:name w:val="table of authorities"/>
    <w:basedOn w:val="IndexHeading"/>
    <w:pPr>
      <w:suppressLineNumbers/>
    </w:pPr>
    <w:rPr>
      <w:b/>
      <w:bCs/>
      <w:sz w:val="32"/>
      <w:szCs w:val="32"/>
    </w:rPr>
  </w:style>
  <w:style w:type="paragraph" w:customStyle="1" w:styleId="Bibliography1">
    <w:name w:val="Bibliography 1"/>
    <w:basedOn w:val="Index"/>
    <w:qFormat/>
    <w:pPr>
      <w:tabs>
        <w:tab w:val="right" w:leader="dot" w:pos="9026"/>
      </w:tabs>
    </w:pPr>
  </w:style>
  <w:style w:type="paragraph" w:customStyle="1" w:styleId="UserIndex6">
    <w:name w:val="User Index 6"/>
    <w:basedOn w:val="Index"/>
    <w:qFormat/>
    <w:pPr>
      <w:tabs>
        <w:tab w:val="right" w:leader="dot" w:pos="7609"/>
      </w:tabs>
      <w:ind w:left="1417"/>
    </w:pPr>
  </w:style>
  <w:style w:type="paragraph" w:customStyle="1" w:styleId="UserIndex7">
    <w:name w:val="User Index 7"/>
    <w:basedOn w:val="Index"/>
    <w:qFormat/>
    <w:pPr>
      <w:tabs>
        <w:tab w:val="right" w:leader="dot" w:pos="7325"/>
      </w:tabs>
      <w:ind w:left="1701"/>
    </w:pPr>
  </w:style>
  <w:style w:type="paragraph" w:customStyle="1" w:styleId="UserIndex8">
    <w:name w:val="User Index 8"/>
    <w:basedOn w:val="Index"/>
    <w:qFormat/>
    <w:pPr>
      <w:tabs>
        <w:tab w:val="right" w:leader="dot" w:pos="7042"/>
      </w:tabs>
      <w:ind w:left="1984"/>
    </w:pPr>
  </w:style>
  <w:style w:type="paragraph" w:customStyle="1" w:styleId="UserIndex9">
    <w:name w:val="User Index 9"/>
    <w:basedOn w:val="Index"/>
    <w:qFormat/>
    <w:pPr>
      <w:tabs>
        <w:tab w:val="right" w:leader="dot" w:pos="6758"/>
      </w:tabs>
      <w:ind w:left="2268"/>
    </w:pPr>
  </w:style>
  <w:style w:type="paragraph" w:customStyle="1" w:styleId="UserIndex10">
    <w:name w:val="User Index 10"/>
    <w:basedOn w:val="Index"/>
    <w:qFormat/>
    <w:pPr>
      <w:tabs>
        <w:tab w:val="right" w:leader="dot" w:pos="6475"/>
      </w:tabs>
      <w:ind w:left="2551"/>
    </w:pPr>
  </w:style>
  <w:style w:type="paragraph" w:customStyle="1" w:styleId="HeaderandFooter">
    <w:name w:val="Header and Footer"/>
    <w:basedOn w:val="Normal"/>
    <w:qFormat/>
    <w:pPr>
      <w:suppressLineNumbers/>
      <w:tabs>
        <w:tab w:val="center" w:pos="4513"/>
        <w:tab w:val="right" w:pos="9026"/>
      </w:tabs>
    </w:pPr>
  </w:style>
  <w:style w:type="paragraph" w:styleId="Header">
    <w:name w:val="header"/>
    <w:basedOn w:val="HeaderandFooter"/>
  </w:style>
  <w:style w:type="paragraph" w:customStyle="1" w:styleId="HeaderLeft">
    <w:name w:val="Header Left"/>
    <w:basedOn w:val="Header"/>
    <w:qFormat/>
  </w:style>
  <w:style w:type="paragraph" w:customStyle="1" w:styleId="HeaderRight">
    <w:name w:val="Header Right"/>
    <w:basedOn w:val="Header"/>
    <w:qFormat/>
    <w:pPr>
      <w:jc w:val="right"/>
    </w:pPr>
  </w:style>
  <w:style w:type="paragraph" w:styleId="Footer">
    <w:name w:val="footer"/>
    <w:basedOn w:val="HeaderandFooter"/>
  </w:style>
  <w:style w:type="paragraph" w:customStyle="1" w:styleId="FooterLeft">
    <w:name w:val="Footer Left"/>
    <w:basedOn w:val="Footer"/>
    <w:qFormat/>
  </w:style>
  <w:style w:type="paragraph" w:customStyle="1" w:styleId="FooterRight">
    <w:name w:val="Footer Right"/>
    <w:basedOn w:val="Footer"/>
    <w:qFormat/>
    <w:pPr>
      <w:jc w:val="right"/>
    </w:pPr>
  </w:style>
  <w:style w:type="paragraph" w:customStyle="1" w:styleId="Illustration">
    <w:name w:val="Illustration"/>
    <w:basedOn w:val="Caption"/>
    <w:qFormat/>
  </w:style>
  <w:style w:type="paragraph" w:customStyle="1" w:styleId="Table">
    <w:name w:val="Table"/>
    <w:basedOn w:val="Caption"/>
    <w:qFormat/>
  </w:style>
  <w:style w:type="paragraph" w:customStyle="1" w:styleId="Text">
    <w:name w:val="Text"/>
    <w:basedOn w:val="Caption"/>
    <w:qFormat/>
  </w:style>
  <w:style w:type="paragraph" w:customStyle="1" w:styleId="Figure">
    <w:name w:val="Figure"/>
    <w:basedOn w:val="Caption"/>
    <w:qFormat/>
  </w:style>
  <w:style w:type="paragraph" w:customStyle="1" w:styleId="FrameContents">
    <w:name w:val="Frame Contents"/>
    <w:basedOn w:val="Normal"/>
    <w:qFormat/>
  </w:style>
  <w:style w:type="paragraph" w:styleId="FootnoteText">
    <w:name w:val="footnote text"/>
    <w:basedOn w:val="Normal"/>
    <w:pPr>
      <w:suppressLineNumbers/>
      <w:ind w:left="340" w:hanging="340"/>
    </w:pPr>
    <w:rPr>
      <w:sz w:val="20"/>
      <w:szCs w:val="20"/>
    </w:rPr>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340" w:hanging="340"/>
    </w:pPr>
    <w:rPr>
      <w:sz w:val="20"/>
      <w:szCs w:val="20"/>
    </w:rPr>
  </w:style>
  <w:style w:type="paragraph" w:customStyle="1" w:styleId="Drawing">
    <w:name w:val="Drawing"/>
    <w:basedOn w:val="Caption"/>
    <w:qFormat/>
  </w:style>
  <w:style w:type="paragraph" w:customStyle="1" w:styleId="Comment">
    <w:name w:val="Comment"/>
    <w:basedOn w:val="Normal"/>
    <w:qFormat/>
    <w:pPr>
      <w:spacing w:before="56" w:after="0"/>
      <w:ind w:left="56" w:right="56"/>
    </w:pPr>
    <w:rPr>
      <w:sz w:val="20"/>
      <w:szCs w:val="20"/>
    </w:rPr>
  </w:style>
  <w:style w:type="paragraph" w:customStyle="1" w:styleId="BlockQuotation">
    <w:name w:val="Block Quotation"/>
    <w:basedOn w:val="Normal"/>
    <w:qFormat/>
    <w:pPr>
      <w:spacing w:after="283"/>
      <w:ind w:left="567" w:right="567"/>
    </w:pPr>
  </w:style>
  <w:style w:type="paragraph" w:customStyle="1" w:styleId="PreformattedText">
    <w:name w:val="Preformatted Text"/>
    <w:basedOn w:val="Normal"/>
    <w:qFormat/>
    <w:pPr>
      <w:spacing w:after="0"/>
    </w:pPr>
    <w:rPr>
      <w:rFonts w:ascii="Liberation Mono" w:eastAsia="Liberation Mono" w:hAnsi="Liberation Mono" w:cs="Liberation Mono"/>
      <w:sz w:val="20"/>
      <w:szCs w:val="20"/>
    </w:r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ListContents">
    <w:name w:val="List Contents"/>
    <w:basedOn w:val="Normal"/>
    <w:qFormat/>
    <w:pPr>
      <w:ind w:left="567"/>
    </w:pPr>
  </w:style>
  <w:style w:type="paragraph" w:customStyle="1" w:styleId="ListHeading">
    <w:name w:val="List Heading"/>
    <w:basedOn w:val="Normal"/>
    <w:next w:val="ListContents"/>
    <w:qFormat/>
  </w:style>
  <w:style w:type="table" w:styleId="TableGrid">
    <w:name w:val="Table Grid"/>
    <w:basedOn w:val="TableNormal"/>
    <w:uiPriority w:val="39"/>
    <w:rsid w:val="00FA7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D4276"/>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918764">
      <w:bodyDiv w:val="1"/>
      <w:marLeft w:val="0"/>
      <w:marRight w:val="0"/>
      <w:marTop w:val="0"/>
      <w:marBottom w:val="0"/>
      <w:divBdr>
        <w:top w:val="none" w:sz="0" w:space="0" w:color="auto"/>
        <w:left w:val="none" w:sz="0" w:space="0" w:color="auto"/>
        <w:bottom w:val="none" w:sz="0" w:space="0" w:color="auto"/>
        <w:right w:val="none" w:sz="0" w:space="0" w:color="auto"/>
      </w:divBdr>
    </w:div>
    <w:div w:id="449663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outhoxon.gov.uk/grants" TargetMode="External"/><Relationship Id="rId13" Type="http://schemas.openxmlformats.org/officeDocument/2006/relationships/hyperlink" Target="https://southandvale.us8.list-manage.com/track/click?u=33bec1cf8b5523ad47c7183a0&amp;id=609131359e&amp;e=695539377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outhoxon.gov.uk/south-oxfordshire-district-council/a-statement-from-cllr-david-rouane-leader-of-south-oxfordshire-district-council-3/" TargetMode="External"/><Relationship Id="rId12" Type="http://schemas.openxmlformats.org/officeDocument/2006/relationships/hyperlink" Target="https://southandvale.us8.list-manage.com/track/click?u=33bec1cf8b5523ad47c7183a0&amp;id=e76cb17e61&amp;e=695539377e" TargetMode="External"/><Relationship Id="rId17" Type="http://schemas.openxmlformats.org/officeDocument/2006/relationships/hyperlink" Target="https://southandvale.us8.list-manage.com/track/click?u=33bec1cf8b5523ad47c7183a0&amp;id=7d20b0ef11&amp;e=695539377e" TargetMode="External"/><Relationship Id="rId2" Type="http://schemas.openxmlformats.org/officeDocument/2006/relationships/styles" Target="styles.xml"/><Relationship Id="rId16" Type="http://schemas.openxmlformats.org/officeDocument/2006/relationships/hyperlink" Target="https://southandvale.us8.list-manage.com/track/click?u=33bec1cf8b5523ad47c7183a0&amp;id=46195c937e&amp;e=695539377e" TargetMode="External"/><Relationship Id="rId1" Type="http://schemas.openxmlformats.org/officeDocument/2006/relationships/numbering" Target="numbering.xml"/><Relationship Id="rId6" Type="http://schemas.openxmlformats.org/officeDocument/2006/relationships/hyperlink" Target="https://www.southoxon.gov.uk/south-oxfordshire-district-council/recycling-rubbish-and-waste/christmaswaste/christmas-tree-collections/" TargetMode="External"/><Relationship Id="rId11" Type="http://schemas.openxmlformats.org/officeDocument/2006/relationships/hyperlink" Target="https://southandvale.us8.list-manage.com/track/click?u=33bec1cf8b5523ad47c7183a0&amp;id=06664baedb&amp;e=695539377e" TargetMode="External"/><Relationship Id="rId5" Type="http://schemas.openxmlformats.org/officeDocument/2006/relationships/hyperlink" Target="mailto:climateaction@southandvale.gov.uk?subject=Thermal%20imaging%20camera%20&amp;body=" TargetMode="External"/><Relationship Id="rId15" Type="http://schemas.openxmlformats.org/officeDocument/2006/relationships/hyperlink" Target="https://southandvale.us8.list-manage.com/track/click?u=33bec1cf8b5523ad47c7183a0&amp;id=f50025c09e&amp;e=695539377e" TargetMode="External"/><Relationship Id="rId10" Type="http://schemas.openxmlformats.org/officeDocument/2006/relationships/hyperlink" Target="https://southandvale.us8.list-manage.com/track/click?u=33bec1cf8b5523ad47c7183a0&amp;id=62cc155e76&amp;e=695539377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outhoxon.gov.uk/south-oxfordshire-district-council/planning-and-development/planning-registers/self-and-custom-build-register/" TargetMode="External"/><Relationship Id="rId14" Type="http://schemas.openxmlformats.org/officeDocument/2006/relationships/hyperlink" Target="https://southandvale.us8.list-manage.com/track/click?u=33bec1cf8b5523ad47c7183a0&amp;id=7592ef2db4&amp;e=695539377e"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1642</Words>
  <Characters>9363</Characters>
  <Application>Microsoft Office Word</Application>
  <DocSecurity>0</DocSecurity>
  <Lines>78</Lines>
  <Paragraphs>21</Paragraphs>
  <ScaleCrop>false</ScaleCrop>
  <Company/>
  <LinksUpToDate>false</LinksUpToDate>
  <CharactersWithSpaces>10984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Simpson</dc:creator>
  <dc:description/>
  <cp:lastModifiedBy>Joanna Brock</cp:lastModifiedBy>
  <cp:revision>2</cp:revision>
  <dcterms:created xsi:type="dcterms:W3CDTF">2025-01-06T13:19:00Z</dcterms:created>
  <dcterms:modified xsi:type="dcterms:W3CDTF">2025-01-06T13:19:00Z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